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b/>
          <w:i w:val="0"/>
          <w:caps w:val="0"/>
          <w:color w:val="000080"/>
          <w:spacing w:val="0"/>
          <w:sz w:val="24"/>
          <w:szCs w:val="24"/>
          <w:shd w:val="clear" w:fill="FFFFFF"/>
        </w:rPr>
        <w:t>附件：河南保险动漫形象征集大赛报名表</w:t>
      </w:r>
    </w:p>
    <w:p/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89"/>
        <w:gridCol w:w="2190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报送人姓名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通讯地址、邮编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是否曾公开发布</w:t>
            </w:r>
          </w:p>
        </w:tc>
        <w:tc>
          <w:tcPr>
            <w:tcW w:w="2191" w:type="dxa"/>
            <w:vAlign w:val="center"/>
          </w:tcPr>
          <w:p>
            <w:pPr>
              <w:ind w:firstLine="210" w:firstLineChars="10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3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作者类别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保险从业人员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社会爱好者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在校学生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专业人士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5" w:hRule="atLeast"/>
        </w:trPr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作品简介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河南省保险行业协会制表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351A"/>
    <w:rsid w:val="74ED3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2018-06-22T14:23:00Z</dcterms:created>
  <dc:creator>毛毛(征集)✅</dc:creator>
  <cp:lastModifiedBy>毛毛(征集)✅</cp:lastModifiedBy>
  <dcterms:modified xsi:type="dcterms:W3CDTF">2018-06-22T14:30:16Z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