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195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195" w:right="195" w:firstLine="45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泸州市农产品区域公共品牌标识征集报名表</w:t>
      </w:r>
    </w:p>
    <w:tbl>
      <w:tblPr>
        <w:tblW w:w="9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4"/>
        <w:gridCol w:w="855"/>
        <w:gridCol w:w="1245"/>
        <w:gridCol w:w="1590"/>
        <w:gridCol w:w="1349"/>
        <w:gridCol w:w="124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应征者名称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个人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13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组织机构代码</w:t>
            </w:r>
          </w:p>
        </w:tc>
        <w:tc>
          <w:tcPr>
            <w:tcW w:w="13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法人姓名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标识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（名称</w:t>
            </w:r>
            <w:r>
              <w:rPr>
                <w:rFonts w:ascii="Calibri" w:hAnsi="Calibri" w:eastAsia="宋体" w:cs="Calibri"/>
                <w:sz w:val="21"/>
                <w:szCs w:val="21"/>
                <w:bdr w:val="none" w:color="auto" w:sz="0" w:space="0"/>
              </w:rPr>
              <w:t>+Logo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标识）</w:t>
            </w:r>
          </w:p>
        </w:tc>
        <w:tc>
          <w:tcPr>
            <w:tcW w:w="787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创意说明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300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字以内）</w:t>
            </w:r>
          </w:p>
        </w:tc>
        <w:tc>
          <w:tcPr>
            <w:tcW w:w="787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5" w:hRule="atLeast"/>
        </w:trPr>
        <w:tc>
          <w:tcPr>
            <w:tcW w:w="17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7874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1.本人保证应征作品为本人原创，因此而引起的法律责任由本人承担。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2.本人同意征集方不退还作品，并在入围后拥有该作品的著作权，同意修改使用。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9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作者签名：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99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2018年  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月  </w:t>
            </w:r>
            <w:r>
              <w:rPr>
                <w:rFonts w:hint="default" w:ascii="Calibri" w:hAnsi="Calibri" w:eastAsia="宋体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0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备注：1.个人名称为自然人真实姓名，与身份证上的名字相同；单位名称为工商登记注册的企业或公司名称为准。2.上述报名表除签名可手写外，其它请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195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泸州市农产品区域公用品牌名称及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LOGO标识征集应征承诺书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承诺人已经充分知晓并且愿意接受《泸州市农产品区域公用品牌名称及LOGO表示公开征集公告》（以下简称《征集公告》），现承诺如下：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1.承诺人保证除主办方及指定的内部工作机构外，不对外披露应征方案本身及创意。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2.承诺人保证作品为原创，且拥有完整、排他的知识产权，除参加征集活动外，未曾以任何形式公开发表。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left="0" w:right="0" w:firstLine="64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承诺人保证，作品自成为泸州市农产品区域公用品牌名称及LOGO标识入围作品，一切知识产权（包括但不限于著作权、专利权、商标权，对作品的一切平面、立体或电子载体的全部权利）归主办方所有。主办方有权对成为泸州市农产品区域公用品牌名称及LOGO标识的作品进行任何形式的使用、开发、修改、授权、许可或保护等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left="0" w:right="0" w:firstLine="64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承诺人保证其应征作品不存在侵犯任何第三方的著作权、商标权、专利权或其他权利。如有侵权，一切法律后果由作者本人（单位）承担；如因抄袭和盗用他人作品而产生纠纷，均由该参赛者自行负责，与征集活动主办方无关。如因承诺人违反本规定，致使主办方遭受任何损失，主办方有权要求其赔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5.本承诺书自承诺人签字（或盖章）之日起生效。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 w:firstLine="5760" w:firstLineChars="24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25" w:lineRule="atLeast"/>
        <w:ind w:right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签 署 日 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93CF0"/>
    <w:rsid w:val="72593C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2018-05-08T08:06:00Z</dcterms:created>
  <dc:creator>毛毛(征集)✅</dc:creator>
  <cp:lastModifiedBy>毛毛(征集)✅</cp:lastModifiedBy>
  <dcterms:modified xsi:type="dcterms:W3CDTF">2018-05-08T08:25:16Z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