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5C4" w:rsidRDefault="00F2055C" w:rsidP="00F966F7">
      <w:pPr>
        <w:widowControl/>
        <w:jc w:val="center"/>
        <w:rPr>
          <w:rFonts w:ascii="仿宋_GB2312" w:eastAsia="仿宋_GB2312" w:hAnsi="宋体" w:cs="宋体"/>
          <w:b/>
          <w:kern w:val="0"/>
          <w:sz w:val="36"/>
          <w:szCs w:val="36"/>
        </w:rPr>
      </w:pPr>
      <w:r>
        <w:rPr>
          <w:rFonts w:ascii="仿宋_GB2312" w:eastAsia="仿宋_GB2312" w:hAnsi="宋体" w:cs="宋体" w:hint="eastAsia"/>
          <w:b/>
          <w:kern w:val="0"/>
          <w:sz w:val="36"/>
          <w:szCs w:val="36"/>
        </w:rPr>
        <w:t>宁德锂电新能源小镇</w:t>
      </w:r>
    </w:p>
    <w:p w:rsidR="006E45C4" w:rsidRDefault="006E45C4">
      <w:pPr>
        <w:widowControl/>
        <w:ind w:firstLineChars="200" w:firstLine="640"/>
        <w:jc w:val="left"/>
        <w:rPr>
          <w:rFonts w:ascii="仿宋_GB2312" w:eastAsia="仿宋_GB2312" w:hAnsi="宋体" w:cs="宋体"/>
          <w:kern w:val="0"/>
          <w:sz w:val="32"/>
          <w:szCs w:val="32"/>
        </w:rPr>
      </w:pPr>
    </w:p>
    <w:p w:rsidR="006E45C4" w:rsidRDefault="00F2055C">
      <w:pPr>
        <w:widowControl/>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宁德锂电新能源小镇位于宁德北部</w:t>
      </w:r>
      <w:proofErr w:type="gramStart"/>
      <w:r>
        <w:rPr>
          <w:rFonts w:ascii="仿宋_GB2312" w:eastAsia="仿宋_GB2312" w:hAnsi="宋体" w:cs="宋体" w:hint="eastAsia"/>
          <w:kern w:val="0"/>
          <w:sz w:val="32"/>
          <w:szCs w:val="32"/>
        </w:rPr>
        <w:t>新区东侨工业集中</w:t>
      </w:r>
      <w:proofErr w:type="gramEnd"/>
      <w:r>
        <w:rPr>
          <w:rFonts w:ascii="仿宋_GB2312" w:eastAsia="仿宋_GB2312" w:hAnsi="宋体" w:cs="宋体" w:hint="eastAsia"/>
          <w:kern w:val="0"/>
          <w:sz w:val="32"/>
          <w:szCs w:val="32"/>
        </w:rPr>
        <w:t>区内，选址以宁德时代新能源科技股份有限公司和宁德新能源科技有限公司为核心区域，北至西陂塘路，南至疏港路，西</w:t>
      </w:r>
      <w:proofErr w:type="gramStart"/>
      <w:r>
        <w:rPr>
          <w:rFonts w:ascii="仿宋_GB2312" w:eastAsia="仿宋_GB2312" w:hAnsi="宋体" w:cs="宋体" w:hint="eastAsia"/>
          <w:kern w:val="0"/>
          <w:sz w:val="32"/>
          <w:szCs w:val="32"/>
        </w:rPr>
        <w:t>临工业</w:t>
      </w:r>
      <w:proofErr w:type="gramEnd"/>
      <w:r>
        <w:rPr>
          <w:rFonts w:ascii="仿宋_GB2312" w:eastAsia="仿宋_GB2312" w:hAnsi="宋体" w:cs="宋体" w:hint="eastAsia"/>
          <w:kern w:val="0"/>
          <w:sz w:val="32"/>
          <w:szCs w:val="32"/>
        </w:rPr>
        <w:t>路，东至能源路，规划总面积约3.86平</w:t>
      </w:r>
      <w:bookmarkStart w:id="0" w:name="_GoBack"/>
      <w:bookmarkEnd w:id="0"/>
      <w:r>
        <w:rPr>
          <w:rFonts w:ascii="仿宋_GB2312" w:eastAsia="仿宋_GB2312" w:hAnsi="宋体" w:cs="宋体" w:hint="eastAsia"/>
          <w:kern w:val="0"/>
          <w:sz w:val="32"/>
          <w:szCs w:val="32"/>
        </w:rPr>
        <w:t>方公里(其中天然水域面积0.8平方公里)。规划期限为：2017-2020年。</w:t>
      </w:r>
    </w:p>
    <w:p w:rsidR="006E45C4" w:rsidRDefault="00F2055C">
      <w:pPr>
        <w:widowControl/>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该小镇以锂电新能源产业为主导，有机</w:t>
      </w:r>
      <w:r>
        <w:rPr>
          <w:rFonts w:ascii="仿宋_GB2312" w:eastAsia="仿宋_GB2312" w:hint="eastAsia"/>
          <w:sz w:val="32"/>
          <w:szCs w:val="32"/>
        </w:rPr>
        <w:t>融合产业、社区、文化、生态功能，打造集科研培训、企业生产、居住服务、科普教育、文化休闲及生态观光等功能为一体，产业主题鲜明、创新氛围浓厚、人居品质优良、自然环境优美的“</w:t>
      </w:r>
      <w:r>
        <w:rPr>
          <w:rFonts w:ascii="仿宋_GB2312" w:eastAsia="仿宋_GB2312" w:hAnsi="宋体" w:cs="宋体" w:hint="eastAsia"/>
          <w:kern w:val="0"/>
          <w:sz w:val="32"/>
          <w:szCs w:val="32"/>
        </w:rPr>
        <w:t>世界一流锂电新能源产业创新先导区</w:t>
      </w:r>
      <w:r>
        <w:rPr>
          <w:rFonts w:ascii="仿宋_GB2312" w:eastAsia="仿宋_GB2312" w:hint="eastAsia"/>
          <w:sz w:val="32"/>
          <w:szCs w:val="32"/>
        </w:rPr>
        <w:t>”</w:t>
      </w:r>
      <w:r>
        <w:rPr>
          <w:rFonts w:ascii="仿宋_GB2312" w:eastAsia="仿宋_GB2312" w:hAnsi="宋体" w:cs="宋体" w:hint="eastAsia"/>
          <w:kern w:val="0"/>
          <w:sz w:val="32"/>
          <w:szCs w:val="32"/>
        </w:rPr>
        <w:t>“国家锂电新能源产业集聚示范区”“福建省双创孵化基地”</w:t>
      </w:r>
      <w:r>
        <w:rPr>
          <w:rFonts w:ascii="仿宋_GB2312" w:eastAsia="仿宋_GB2312" w:hint="eastAsia"/>
          <w:sz w:val="32"/>
          <w:szCs w:val="32"/>
        </w:rPr>
        <w:t>。规划总体形成“一湖、一轴、两带、多组团”的规划结构（“一湖”即</w:t>
      </w:r>
      <w:proofErr w:type="gramStart"/>
      <w:r>
        <w:rPr>
          <w:rFonts w:ascii="仿宋_GB2312" w:eastAsia="仿宋_GB2312" w:hint="eastAsia"/>
          <w:sz w:val="32"/>
          <w:szCs w:val="32"/>
        </w:rPr>
        <w:t>赤</w:t>
      </w:r>
      <w:proofErr w:type="gramEnd"/>
      <w:r>
        <w:rPr>
          <w:rFonts w:ascii="仿宋_GB2312" w:eastAsia="仿宋_GB2312" w:hint="eastAsia"/>
          <w:sz w:val="32"/>
          <w:szCs w:val="32"/>
        </w:rPr>
        <w:t>鉴湖公园，“一轴”即南北向沿福宁北路的宜居、宜业、宜游的活力轴，“两带”即依托</w:t>
      </w:r>
      <w:proofErr w:type="gramStart"/>
      <w:r>
        <w:rPr>
          <w:rFonts w:ascii="仿宋_GB2312" w:eastAsia="仿宋_GB2312" w:hint="eastAsia"/>
          <w:sz w:val="32"/>
          <w:szCs w:val="32"/>
        </w:rPr>
        <w:t>油行溪两侧</w:t>
      </w:r>
      <w:proofErr w:type="gramEnd"/>
      <w:r>
        <w:rPr>
          <w:rFonts w:ascii="仿宋_GB2312" w:eastAsia="仿宋_GB2312" w:hint="eastAsia"/>
          <w:sz w:val="32"/>
          <w:szCs w:val="32"/>
        </w:rPr>
        <w:t>滨水绿带以及东西向碑头山、高顶面山的山水生态景观带形成两条服务休闲带，“多组团”即两个高新技术产业组团、一个产业服务组团以及一个综合服务组团）。</w:t>
      </w:r>
    </w:p>
    <w:p w:rsidR="006E45C4" w:rsidRDefault="00F2055C">
      <w:pPr>
        <w:widowControl/>
        <w:ind w:firstLineChars="200" w:firstLine="640"/>
        <w:jc w:val="left"/>
        <w:rPr>
          <w:rFonts w:ascii="仿宋_GB2312" w:eastAsia="仿宋_GB2312"/>
          <w:sz w:val="32"/>
          <w:szCs w:val="32"/>
        </w:rPr>
      </w:pPr>
      <w:r>
        <w:rPr>
          <w:rFonts w:ascii="仿宋_GB2312" w:eastAsia="仿宋_GB2312" w:hAnsi="宋体" w:cs="宋体" w:hint="eastAsia"/>
          <w:kern w:val="0"/>
          <w:sz w:val="32"/>
          <w:szCs w:val="32"/>
        </w:rPr>
        <w:t>小镇计划建设项目22个，总投资约108.93亿元，目前已累计完成投资36.99亿元，三年计划投资66.14亿元以上(不含商业住宅和商业综合体项目)。</w:t>
      </w:r>
      <w:r>
        <w:rPr>
          <w:rFonts w:ascii="仿宋_GB2312" w:eastAsia="仿宋_GB2312" w:hAnsi="仿宋_GB2312" w:cs="仿宋_GB2312" w:hint="eastAsia"/>
          <w:sz w:val="32"/>
          <w:szCs w:val="32"/>
        </w:rPr>
        <w:t>其中：2018年计划投资</w:t>
      </w:r>
      <w:r>
        <w:rPr>
          <w:rFonts w:ascii="仿宋_GB2312" w:eastAsia="仿宋_GB2312" w:hAnsi="仿宋_GB2312" w:cs="仿宋_GB2312" w:hint="eastAsia"/>
          <w:sz w:val="32"/>
          <w:szCs w:val="32"/>
        </w:rPr>
        <w:lastRenderedPageBreak/>
        <w:t>24.31亿元、2019年计划投资26.13亿元、2020年计划投资15.7亿元。</w:t>
      </w:r>
      <w:r>
        <w:rPr>
          <w:rFonts w:ascii="仿宋_GB2312" w:eastAsia="仿宋_GB2312" w:hAnsi="宋体" w:cs="宋体" w:hint="eastAsia"/>
          <w:kern w:val="0"/>
          <w:sz w:val="32"/>
          <w:szCs w:val="32"/>
        </w:rPr>
        <w:t>小镇全面建成后，将形成新能源千亿产业集群。</w:t>
      </w:r>
    </w:p>
    <w:p w:rsidR="006E45C4" w:rsidRPr="00F8130F" w:rsidRDefault="006E45C4" w:rsidP="00F8130F">
      <w:pPr>
        <w:ind w:right="960"/>
        <w:jc w:val="right"/>
        <w:rPr>
          <w:rFonts w:ascii="仿宋_GB2312" w:eastAsia="仿宋_GB2312" w:hAnsi="仿宋_GB2312" w:cs="仿宋_GB2312"/>
          <w:sz w:val="32"/>
          <w:szCs w:val="32"/>
        </w:rPr>
      </w:pPr>
    </w:p>
    <w:sectPr w:rsidR="006E45C4" w:rsidRPr="00F8130F" w:rsidSect="006E45C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CFE" w:rsidRDefault="00E06CFE" w:rsidP="00635395">
      <w:r>
        <w:separator/>
      </w:r>
    </w:p>
  </w:endnote>
  <w:endnote w:type="continuationSeparator" w:id="0">
    <w:p w:rsidR="00E06CFE" w:rsidRDefault="00E06CFE" w:rsidP="00635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CFE" w:rsidRDefault="00E06CFE" w:rsidP="00635395">
      <w:r>
        <w:separator/>
      </w:r>
    </w:p>
  </w:footnote>
  <w:footnote w:type="continuationSeparator" w:id="0">
    <w:p w:rsidR="00E06CFE" w:rsidRDefault="00E06CFE" w:rsidP="006353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3A5F6ABB"/>
    <w:rsid w:val="0000101D"/>
    <w:rsid w:val="00115DE1"/>
    <w:rsid w:val="00186C70"/>
    <w:rsid w:val="001942C9"/>
    <w:rsid w:val="001B3823"/>
    <w:rsid w:val="00277231"/>
    <w:rsid w:val="002A1CF3"/>
    <w:rsid w:val="002E6661"/>
    <w:rsid w:val="0030195C"/>
    <w:rsid w:val="0034265A"/>
    <w:rsid w:val="003827AD"/>
    <w:rsid w:val="00395657"/>
    <w:rsid w:val="003B18C8"/>
    <w:rsid w:val="003D2A87"/>
    <w:rsid w:val="003F09F1"/>
    <w:rsid w:val="004350D8"/>
    <w:rsid w:val="004432F7"/>
    <w:rsid w:val="00483059"/>
    <w:rsid w:val="00490B7E"/>
    <w:rsid w:val="004B298C"/>
    <w:rsid w:val="0058441F"/>
    <w:rsid w:val="005D05EE"/>
    <w:rsid w:val="00635395"/>
    <w:rsid w:val="00661D63"/>
    <w:rsid w:val="006738BB"/>
    <w:rsid w:val="00685AB0"/>
    <w:rsid w:val="006E45C4"/>
    <w:rsid w:val="00753D38"/>
    <w:rsid w:val="00773086"/>
    <w:rsid w:val="007A429B"/>
    <w:rsid w:val="007C07AD"/>
    <w:rsid w:val="00811DA6"/>
    <w:rsid w:val="0081525B"/>
    <w:rsid w:val="008A1A41"/>
    <w:rsid w:val="008A4246"/>
    <w:rsid w:val="0091167C"/>
    <w:rsid w:val="009334A6"/>
    <w:rsid w:val="009447D1"/>
    <w:rsid w:val="00962729"/>
    <w:rsid w:val="009705F1"/>
    <w:rsid w:val="00A250F9"/>
    <w:rsid w:val="00AC1811"/>
    <w:rsid w:val="00C04DB3"/>
    <w:rsid w:val="00C257FE"/>
    <w:rsid w:val="00C32FFB"/>
    <w:rsid w:val="00C40537"/>
    <w:rsid w:val="00C6400C"/>
    <w:rsid w:val="00CB75D1"/>
    <w:rsid w:val="00D04051"/>
    <w:rsid w:val="00D410C2"/>
    <w:rsid w:val="00D947E1"/>
    <w:rsid w:val="00DD0137"/>
    <w:rsid w:val="00DE68CD"/>
    <w:rsid w:val="00E06CFE"/>
    <w:rsid w:val="00E2288A"/>
    <w:rsid w:val="00E56E1D"/>
    <w:rsid w:val="00E71E2F"/>
    <w:rsid w:val="00EA508F"/>
    <w:rsid w:val="00F057F9"/>
    <w:rsid w:val="00F2055C"/>
    <w:rsid w:val="00F617B1"/>
    <w:rsid w:val="00F62561"/>
    <w:rsid w:val="00F8130F"/>
    <w:rsid w:val="00F966F7"/>
    <w:rsid w:val="00FA2982"/>
    <w:rsid w:val="3A5F6AB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45C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1942C9"/>
    <w:rPr>
      <w:i/>
      <w:iCs/>
    </w:rPr>
  </w:style>
  <w:style w:type="paragraph" w:styleId="a4">
    <w:name w:val="header"/>
    <w:basedOn w:val="a"/>
    <w:link w:val="Char"/>
    <w:rsid w:val="006353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35395"/>
    <w:rPr>
      <w:rFonts w:asciiTheme="minorHAnsi" w:eastAsiaTheme="minorEastAsia" w:hAnsiTheme="minorHAnsi" w:cstheme="minorBidi"/>
      <w:kern w:val="2"/>
      <w:sz w:val="18"/>
      <w:szCs w:val="18"/>
    </w:rPr>
  </w:style>
  <w:style w:type="paragraph" w:styleId="a5">
    <w:name w:val="footer"/>
    <w:basedOn w:val="a"/>
    <w:link w:val="Char0"/>
    <w:rsid w:val="00635395"/>
    <w:pPr>
      <w:tabs>
        <w:tab w:val="center" w:pos="4153"/>
        <w:tab w:val="right" w:pos="8306"/>
      </w:tabs>
      <w:snapToGrid w:val="0"/>
      <w:jc w:val="left"/>
    </w:pPr>
    <w:rPr>
      <w:sz w:val="18"/>
      <w:szCs w:val="18"/>
    </w:rPr>
  </w:style>
  <w:style w:type="character" w:customStyle="1" w:styleId="Char0">
    <w:name w:val="页脚 Char"/>
    <w:basedOn w:val="a0"/>
    <w:link w:val="a5"/>
    <w:rsid w:val="00635395"/>
    <w:rPr>
      <w:rFonts w:asciiTheme="minorHAnsi" w:eastAsiaTheme="minorEastAsia" w:hAnsiTheme="minorHAnsi" w:cstheme="minorBidi"/>
      <w:kern w:val="2"/>
      <w:sz w:val="18"/>
      <w:szCs w:val="18"/>
    </w:rPr>
  </w:style>
  <w:style w:type="character" w:styleId="a6">
    <w:name w:val="Hyperlink"/>
    <w:basedOn w:val="a0"/>
    <w:rsid w:val="0000101D"/>
    <w:rPr>
      <w:color w:val="0563C1" w:themeColor="hyperlink"/>
      <w:u w:val="single"/>
    </w:rPr>
  </w:style>
  <w:style w:type="paragraph" w:styleId="a7">
    <w:name w:val="Normal (Web)"/>
    <w:basedOn w:val="a"/>
    <w:uiPriority w:val="99"/>
    <w:unhideWhenUsed/>
    <w:rsid w:val="006738BB"/>
    <w:pPr>
      <w:widowControl/>
      <w:spacing w:before="100" w:beforeAutospacing="1" w:after="100" w:afterAutospacing="1"/>
      <w:jc w:val="left"/>
    </w:pPr>
    <w:rPr>
      <w:rFonts w:ascii="宋体" w:eastAsia="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73</TotalTime>
  <Pages>2</Pages>
  <Words>88</Words>
  <Characters>505</Characters>
  <Application>Microsoft Office Word</Application>
  <DocSecurity>0</DocSecurity>
  <Lines>4</Lines>
  <Paragraphs>1</Paragraphs>
  <ScaleCrop>false</ScaleCrop>
  <Company/>
  <LinksUpToDate>false</LinksUpToDate>
  <CharactersWithSpaces>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绿豆饼</dc:creator>
  <cp:lastModifiedBy>Administrator</cp:lastModifiedBy>
  <cp:revision>108</cp:revision>
  <dcterms:created xsi:type="dcterms:W3CDTF">2018-07-06T04:50:00Z</dcterms:created>
  <dcterms:modified xsi:type="dcterms:W3CDTF">2019-06-06T02:55:00Z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