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附件3</w:t>
      </w:r>
    </w:p>
    <w:tbl>
      <w:tblPr>
        <w:tblStyle w:val="5"/>
        <w:tblpPr w:leftFromText="180" w:rightFromText="180" w:vertAnchor="text" w:horzAnchor="page" w:tblpX="1146" w:tblpY="675"/>
        <w:tblOverlap w:val="never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50"/>
        <w:gridCol w:w="840"/>
        <w:gridCol w:w="1365"/>
        <w:gridCol w:w="2535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gridSpan w:val="2"/>
            <w:tcBorders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负责人姓名</w:t>
            </w:r>
          </w:p>
        </w:tc>
        <w:tc>
          <w:tcPr>
            <w:tcW w:w="220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负责人身份证号码</w:t>
            </w:r>
          </w:p>
        </w:tc>
        <w:tc>
          <w:tcPr>
            <w:tcW w:w="3735" w:type="dxa"/>
            <w:tcBorders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通信地址</w:t>
            </w:r>
          </w:p>
        </w:tc>
        <w:tc>
          <w:tcPr>
            <w:tcW w:w="8475" w:type="dxa"/>
            <w:gridSpan w:val="4"/>
            <w:tcBorders>
              <w:top w:val="nil"/>
              <w:left w:val="single" w:color="auto" w:sz="4" w:space="0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3735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作品内容</w:t>
            </w:r>
          </w:p>
        </w:tc>
        <w:tc>
          <w:tcPr>
            <w:tcW w:w="8475" w:type="dxa"/>
            <w:gridSpan w:val="4"/>
            <w:tcBorders>
              <w:top w:val="nil"/>
              <w:left w:val="single" w:color="auto" w:sz="4" w:space="0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6"/>
            <w:tcBorders>
              <w:top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工作单位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3735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</w:trPr>
        <w:tc>
          <w:tcPr>
            <w:tcW w:w="10155" w:type="dxa"/>
            <w:gridSpan w:val="6"/>
            <w:tcBorders>
              <w:top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征集作品创意说明（300字以内）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吴起文旅宣传口号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、形象标识和城市IP征集表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附件4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作品真实性承诺书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本人承诺对投稿作品及所提供资料的真实性、符合性、原创性负责，愿意承担因侵权、抄袭、虚假等引发的一切法律责任。如有违反上述承诺的行为，同意撤销相应评定资格。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投稿单位（盖章）：          法人代表（签字）：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团队负责（签字）：        投稿个人（签字）：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    时间：    年   月   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97D66"/>
    <w:rsid w:val="0709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2019-10-05T09:50:00Z</dcterms:created>
  <dc:creator>专业投票---小新</dc:creator>
  <cp:lastModifiedBy>专业投票---小新</cp:lastModifiedBy>
  <dcterms:modified xsi:type="dcterms:W3CDTF">2019-10-05T09:53:37Z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