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rPr>
          <w:rFonts w:cs="华文楷体"/>
          <w:b/>
          <w:kern w:val="2"/>
          <w:sz w:val="32"/>
          <w:szCs w:val="32"/>
          <w:lang w:bidi="ar"/>
        </w:rPr>
      </w:pPr>
      <w:r>
        <w:rPr>
          <w:rFonts w:cs="华文楷体"/>
          <w:b/>
          <w:kern w:val="2"/>
          <w:sz w:val="32"/>
          <w:szCs w:val="32"/>
          <w:lang w:bidi="ar"/>
        </w:rPr>
        <w:t>附件2</w:t>
      </w:r>
    </w:p>
    <w:p>
      <w:pPr>
        <w:pStyle w:val="5"/>
        <w:spacing w:before="0" w:beforeAutospacing="0" w:after="0" w:afterAutospacing="0" w:line="560" w:lineRule="exact"/>
        <w:rPr>
          <w:rFonts w:ascii="黑体" w:hAnsi="黑体" w:eastAsia="黑体" w:cs="华文楷体"/>
          <w:b/>
          <w:kern w:val="2"/>
          <w:sz w:val="28"/>
          <w:szCs w:val="28"/>
          <w:lang w:bidi="ar"/>
        </w:rPr>
      </w:pPr>
    </w:p>
    <w:p>
      <w:pPr>
        <w:jc w:val="center"/>
        <w:rPr>
          <w:rFonts w:hint="eastAsia" w:ascii="宋体" w:hAnsi="宋体" w:cs="华文楷体"/>
          <w:b/>
          <w:sz w:val="36"/>
          <w:szCs w:val="36"/>
          <w:lang w:bidi="ar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福兴经济开发区形象标识</w:t>
      </w:r>
      <w:r>
        <w:rPr>
          <w:rFonts w:ascii="宋体" w:hAnsi="宋体" w:cs="华文楷体"/>
          <w:b/>
          <w:sz w:val="36"/>
          <w:szCs w:val="36"/>
          <w:lang w:bidi="ar"/>
        </w:rPr>
        <w:t>征集活动</w:t>
      </w:r>
    </w:p>
    <w:p>
      <w:pPr>
        <w:jc w:val="center"/>
        <w:rPr>
          <w:rFonts w:ascii="宋体" w:hAnsi="宋体" w:cs="华文楷体"/>
          <w:b/>
          <w:sz w:val="36"/>
          <w:szCs w:val="36"/>
          <w:lang w:bidi="ar"/>
        </w:rPr>
      </w:pPr>
      <w:r>
        <w:rPr>
          <w:rFonts w:ascii="宋体" w:hAnsi="宋体" w:cs="华文楷体"/>
          <w:b/>
          <w:sz w:val="36"/>
          <w:szCs w:val="36"/>
          <w:lang w:bidi="ar"/>
        </w:rPr>
        <w:t>参赛作品原创声明</w:t>
      </w:r>
    </w:p>
    <w:bookmarkEnd w:id="0"/>
    <w:p>
      <w:pPr>
        <w:spacing w:line="560" w:lineRule="exact"/>
        <w:rPr>
          <w:rFonts w:ascii="华文楷体" w:hAnsi="华文楷体" w:eastAsia="华文楷体" w:cs="华文楷体"/>
          <w:sz w:val="28"/>
          <w:szCs w:val="28"/>
          <w:lang w:bidi="ar"/>
        </w:rPr>
      </w:pPr>
    </w:p>
    <w:p>
      <w:pPr>
        <w:rPr>
          <w:rFonts w:ascii="黑体" w:hAnsi="黑体" w:eastAsia="黑体" w:cs="华文楷体"/>
          <w:sz w:val="32"/>
          <w:szCs w:val="32"/>
          <w:lang w:bidi="ar"/>
        </w:rPr>
      </w:pPr>
      <w:r>
        <w:rPr>
          <w:rFonts w:ascii="黑体" w:hAnsi="黑体" w:eastAsia="黑体" w:cs="华文楷体"/>
          <w:sz w:val="32"/>
          <w:szCs w:val="32"/>
          <w:lang w:bidi="ar"/>
        </w:rPr>
        <w:t>郑重承诺：</w:t>
      </w:r>
    </w:p>
    <w:p>
      <w:pPr>
        <w:ind w:firstLine="570"/>
        <w:rPr>
          <w:rFonts w:hint="eastAsia" w:ascii="华文楷体" w:hAnsi="华文楷体" w:eastAsia="华文楷体" w:cs="华文楷体"/>
          <w:sz w:val="32"/>
          <w:szCs w:val="32"/>
          <w:lang w:bidi="ar"/>
        </w:rPr>
      </w:pPr>
      <w:r>
        <w:rPr>
          <w:rFonts w:ascii="华文楷体" w:hAnsi="华文楷体" w:eastAsia="华文楷体" w:cs="华文楷体"/>
          <w:sz w:val="32"/>
          <w:szCs w:val="32"/>
          <w:lang w:bidi="ar"/>
        </w:rPr>
        <w:t>本次提交的应征作品                     从创意到定稿均为原创。本人（本机构、团队）对该作品拥有完整、合法的著作权，绝无侵害他人合法权益行为和违反相关法律法规行为，若由此导致的一切后果和法律纠纷责任，由本人（本机构、团队）自行承担。</w:t>
      </w:r>
    </w:p>
    <w:p>
      <w:pPr>
        <w:ind w:firstLine="570"/>
        <w:rPr>
          <w:rFonts w:ascii="华文楷体" w:hAnsi="华文楷体" w:eastAsia="华文楷体" w:cs="华文楷体"/>
          <w:sz w:val="28"/>
          <w:szCs w:val="28"/>
          <w:lang w:bidi="ar"/>
        </w:rPr>
      </w:pPr>
    </w:p>
    <w:p>
      <w:pPr>
        <w:spacing w:line="700" w:lineRule="exact"/>
        <w:jc w:val="right"/>
        <w:rPr>
          <w:rFonts w:hint="eastAsia" w:ascii="黑体" w:hAnsi="黑体" w:eastAsia="黑体" w:cs="华文楷体"/>
          <w:sz w:val="32"/>
          <w:szCs w:val="32"/>
          <w:lang w:bidi="ar"/>
        </w:rPr>
      </w:pPr>
      <w:r>
        <w:rPr>
          <w:rFonts w:ascii="黑体" w:hAnsi="黑体" w:eastAsia="黑体" w:cs="华文楷体"/>
          <w:sz w:val="32"/>
          <w:szCs w:val="32"/>
          <w:lang w:bidi="ar"/>
        </w:rPr>
        <w:t xml:space="preserve">声明人（机构、团队盖章）： </w:t>
      </w:r>
    </w:p>
    <w:p>
      <w:pPr>
        <w:spacing w:line="700" w:lineRule="exact"/>
        <w:jc w:val="right"/>
        <w:rPr>
          <w:rFonts w:ascii="黑体" w:hAnsi="黑体" w:eastAsia="黑体" w:cs="华文楷体"/>
          <w:sz w:val="32"/>
          <w:szCs w:val="32"/>
          <w:lang w:bidi="ar"/>
        </w:rPr>
      </w:pPr>
    </w:p>
    <w:p>
      <w:pPr>
        <w:spacing w:line="700" w:lineRule="exact"/>
        <w:jc w:val="right"/>
        <w:rPr>
          <w:rFonts w:ascii="华文楷体" w:hAnsi="华文楷体" w:eastAsia="华文楷体" w:cs="华文楷体"/>
          <w:sz w:val="32"/>
          <w:szCs w:val="32"/>
          <w:lang w:bidi="ar"/>
        </w:rPr>
      </w:pPr>
      <w:r>
        <w:rPr>
          <w:rFonts w:ascii="黑体" w:hAnsi="黑体" w:eastAsia="黑体" w:cs="华文楷体"/>
          <w:sz w:val="32"/>
          <w:szCs w:val="32"/>
          <w:lang w:bidi="ar"/>
        </w:rPr>
        <w:t>年    月   日</w:t>
      </w:r>
    </w:p>
    <w:p>
      <w:pPr>
        <w:jc w:val="center"/>
        <w:rPr>
          <w:rFonts w:hint="eastAsia" w:ascii="宋体" w:hAnsi="宋体"/>
          <w:b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  <w:r>
      <w:rPr>
        <w:rFonts w:ascii="Calibri" w:hAnsi="Calibri" w:eastAsia="Calibri" w:cs="Calibri"/>
        <w:b/>
        <w:bCs/>
        <w:color w:val="FFF7FF"/>
        <w:spacing w:val="-20"/>
        <w:w w:val="33"/>
        <w:sz w:val="2"/>
        <w:szCs w:val="24"/>
      </w:rPr>
      <w:t>为使班务管理工作较往年上一新台阶，班里加大了监督检查力度，年初班里结合自己的实际情况制定了详细的维护管理考核细则，每月中下旬对各机房进行一次全面的检查，月底配合局维护中心再进行一次质量检查，对发现的问题及时纠正，限期整改解决并签署指导性意见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7FF"/>
        <w:spacing w:val="-20"/>
        <w:w w:val="33"/>
        <w:sz w:val="2"/>
      </w:rPr>
    </w:pPr>
    <w:r>
      <w:rPr>
        <w:rFonts w:ascii="Calibri" w:hAnsi="Calibri" w:eastAsia="Calibri" w:cs="Calibri"/>
        <w:b/>
        <w:color w:val="FFF7FF"/>
        <w:spacing w:val="-20"/>
        <w:w w:val="33"/>
        <w:sz w:val="2"/>
      </w:rPr>
      <w:t>为使班务管理工作较往年上一新台阶，班里加大了监督检查力度，年初班里结合自己的实际情况制定了详细的维护管理考核细则，每月中下旬对各机房进行一次全面的检查，月底配合局维护中心再进行一次质量检查，对发现的问题及时纠正，限期整改解决并签署指导性意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7FF"/>
        <w:spacing w:val="-20"/>
        <w:w w:val="33"/>
        <w:sz w:val="2"/>
      </w:rPr>
    </w:pPr>
    <w:r>
      <w:rPr>
        <w:rFonts w:ascii="Calibri" w:hAnsi="Calibri" w:eastAsia="Calibri" w:cs="Calibri"/>
        <w:b/>
        <w:color w:val="FFF7FF"/>
        <w:spacing w:val="-20"/>
        <w:w w:val="33"/>
        <w:sz w:val="2"/>
      </w:rPr>
      <w:t>为使班务管理工作较往年上一新台阶，班里加大了监督检查力度，年初班里结合自己的实际情况制定了详细的维护管理考核细则，每月中下旬对各机房进行一次全面的检查，月底配合局维护中心再进行一次质量检查，对发现的问题及时纠正，限期整改解决并签署指导性意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3366B"/>
    <w:rsid w:val="1E13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2020-05-04T08:57:00Z</dcterms:created>
  <dc:creator>严昌义～石道文化</dc:creator>
  <cp:lastModifiedBy>严昌义～石道文化</cp:lastModifiedBy>
  <dcterms:modified xsi:type="dcterms:W3CDTF">2020-05-04T10:01:09Z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