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沾化区简介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沾化区是国家命名的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中国冬枣之乡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，位于渤海湾南岸，是山东海上北大门。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月撤县设区，版图面积</w:t>
      </w:r>
      <w:r>
        <w:rPr>
          <w:rFonts w:ascii="Times New Roman" w:hAnsi="Times New Roman" w:eastAsia="仿宋_GB2312"/>
          <w:sz w:val="32"/>
          <w:szCs w:val="32"/>
        </w:rPr>
        <w:t>2215</w:t>
      </w:r>
      <w:r>
        <w:rPr>
          <w:rFonts w:hint="eastAsia" w:ascii="Times New Roman" w:hAnsi="Times New Roman" w:eastAsia="仿宋_GB2312"/>
          <w:sz w:val="32"/>
          <w:szCs w:val="32"/>
        </w:rPr>
        <w:t>平方公里，辖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个乡镇、办事处，</w:t>
      </w:r>
      <w:r>
        <w:rPr>
          <w:rFonts w:ascii="Times New Roman" w:hAnsi="Times New Roman" w:eastAsia="仿宋_GB2312"/>
          <w:sz w:val="32"/>
          <w:szCs w:val="32"/>
        </w:rPr>
        <w:t>438</w:t>
      </w:r>
      <w:r>
        <w:rPr>
          <w:rFonts w:hint="eastAsia" w:ascii="Times New Roman" w:hAnsi="Times New Roman" w:eastAsia="仿宋_GB2312"/>
          <w:sz w:val="32"/>
          <w:szCs w:val="32"/>
        </w:rPr>
        <w:t>个行政村，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个省级经济开发区，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个省级高新技术产业园，总人口</w:t>
      </w:r>
      <w:r>
        <w:rPr>
          <w:rFonts w:ascii="Times New Roman" w:hAnsi="Times New Roman" w:eastAsia="仿宋_GB2312"/>
          <w:sz w:val="32"/>
          <w:szCs w:val="32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万。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先后获评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全国创先争优活动先进县（区）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全国绿色农业示范区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全国经济林示范县（区）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中国特色农产品优势区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</w:t>
      </w:r>
      <w:r>
        <w:rPr>
          <w:rFonts w:ascii="Times New Roman" w:hAnsi="Times New Roman" w:eastAsia="仿宋_GB2312"/>
          <w:kern w:val="0"/>
          <w:sz w:val="32"/>
          <w:szCs w:val="32"/>
        </w:rPr>
        <w:t>50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项省级以上荣誉称号。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沾化历史悠久。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大禹治水九河之一的徒骇河纵贯南北；境内出土文物自新生代延续商周唐宋至明清时期均有出土馆藏；周初姜太公履足之地留下千古佳话；春秋时期盐业发达，故有诗赞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管子（管仲）煮盐处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。唐垂拱四年（</w:t>
      </w:r>
      <w:r>
        <w:rPr>
          <w:rFonts w:ascii="Times New Roman" w:hAnsi="Times New Roman" w:eastAsia="仿宋_GB2312"/>
          <w:kern w:val="0"/>
          <w:sz w:val="32"/>
          <w:szCs w:val="32"/>
        </w:rPr>
        <w:t>688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年）设置招安镇；宋庆历二年（</w:t>
      </w:r>
      <w:r>
        <w:rPr>
          <w:rFonts w:ascii="Times New Roman" w:hAnsi="Times New Roman" w:eastAsia="仿宋_GB2312"/>
          <w:kern w:val="0"/>
          <w:sz w:val="32"/>
          <w:szCs w:val="32"/>
        </w:rPr>
        <w:t>1042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年）升镇为县，沿名招安县；金明昌六年（</w:t>
      </w:r>
      <w:r>
        <w:rPr>
          <w:rFonts w:ascii="Times New Roman" w:hAnsi="Times New Roman" w:eastAsia="仿宋_GB2312"/>
          <w:kern w:val="0"/>
          <w:sz w:val="32"/>
          <w:szCs w:val="32"/>
        </w:rPr>
        <w:t>1195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年），借汉代渤海郡太守龚遂治郡有方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民沾圣化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之义更名沾化县。明清两代被誉为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济北诗书之薮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，先后</w:t>
      </w:r>
      <w:r>
        <w:rPr>
          <w:rFonts w:ascii="Times New Roman" w:hAnsi="Times New Roman" w:eastAsia="仿宋_GB2312"/>
          <w:kern w:val="0"/>
          <w:sz w:val="32"/>
          <w:szCs w:val="32"/>
        </w:rPr>
        <w:t>40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人登第。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一科四进士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传为佳话，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父子二鼎甲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延誉四方。民间艺术异彩纷呈，沾化渔鼓戏被列入国家级非物质文化遗产名录，并连年荣获中国小戏艺术节一等奖；渤海大鼓、东路梆子、沾化剪纸、鸳鸯嫁老雕等具有独特的艺术风格。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沾化区位优越。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沾化区地处黄河三角洲高效生态经济区、山东半岛蓝色经济区和环渤海经济圈、济南省会城市群经济圈“两区两圈”叠加地带，是对接京津冀协同发展的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前沿阵地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。境内有荣乌、津汕和滨德</w:t>
      </w: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条高速公路</w:t>
      </w:r>
      <w:r>
        <w:rPr>
          <w:rFonts w:ascii="Times New Roman" w:hAnsi="Times New Roman" w:eastAsia="仿宋_GB2312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个出口，</w:t>
      </w:r>
      <w:r>
        <w:rPr>
          <w:rFonts w:ascii="Times New Roman" w:hAnsi="Times New Roman" w:eastAsia="仿宋_GB2312"/>
          <w:sz w:val="32"/>
          <w:szCs w:val="32"/>
        </w:rPr>
        <w:t>G340</w:t>
      </w:r>
      <w:r>
        <w:rPr>
          <w:rFonts w:hint="eastAsia" w:ascii="Times New Roman" w:hAnsi="Times New Roman" w:eastAsia="仿宋_GB2312"/>
          <w:sz w:val="32"/>
          <w:szCs w:val="32"/>
        </w:rPr>
        <w:t>东子线、秦滨高速、沾临高速、滨港铁路二期、黄大铁路沾化段等重大交通项目有序实施；</w:t>
      </w:r>
      <w:r>
        <w:rPr>
          <w:rFonts w:ascii="Times New Roman" w:hAnsi="Times New Roman" w:eastAsia="仿宋_GB2312"/>
          <w:bCs/>
          <w:sz w:val="32"/>
          <w:szCs w:val="32"/>
        </w:rPr>
        <w:t>G228</w:t>
      </w:r>
      <w:r>
        <w:rPr>
          <w:rFonts w:hint="eastAsia" w:ascii="Times New Roman" w:hAnsi="Times New Roman" w:eastAsia="仿宋_GB2312"/>
          <w:bCs/>
          <w:sz w:val="32"/>
          <w:szCs w:val="32"/>
        </w:rPr>
        <w:t>丹东线、环渤海高铁、京沪二线等前期工作加快推进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；大高航空城</w:t>
      </w:r>
      <w:r>
        <w:rPr>
          <w:rFonts w:ascii="Times New Roman" w:hAnsi="Times New Roman" w:eastAsia="仿宋_GB2312"/>
          <w:kern w:val="0"/>
          <w:sz w:val="32"/>
          <w:szCs w:val="32"/>
        </w:rPr>
        <w:t>4C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级跑道可起降各种公务飞机，争取列入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十四五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规划民用机场，陆海空立体交通网络日益完善。沾化区</w:t>
      </w: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小时经济圈内大中城市</w:t>
      </w:r>
      <w:r>
        <w:rPr>
          <w:rFonts w:ascii="Times New Roman" w:hAnsi="Times New Roman" w:eastAsia="仿宋_GB2312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个（北京、天津、青岛、济南、淄博、东营、烟台、潍坊）、机场</w:t>
      </w:r>
      <w:r>
        <w:rPr>
          <w:rFonts w:ascii="Times New Roman" w:hAnsi="Times New Roman" w:eastAsia="仿宋_GB2312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个（北京、济南、天津、潍坊、东营、烟台、青岛机场）、大中型港口</w:t>
      </w:r>
      <w:r>
        <w:rPr>
          <w:rFonts w:ascii="Times New Roman" w:hAnsi="Times New Roman" w:eastAsia="仿宋_GB2312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个（天津港、东营港、青岛港、大连港、滨州港），交通区位优势日益显现。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沾化物阜民丰。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沾化冬枣产业，经过</w:t>
      </w:r>
      <w:r>
        <w:rPr>
          <w:rFonts w:ascii="Times New Roman" w:hAnsi="Times New Roman" w:eastAsia="仿宋_GB2312"/>
          <w:kern w:val="0"/>
          <w:sz w:val="32"/>
          <w:szCs w:val="32"/>
        </w:rPr>
        <w:t>30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余年的精心培育，沾化冬枣面积持续稳定在</w:t>
      </w:r>
      <w:r>
        <w:rPr>
          <w:rFonts w:ascii="Times New Roman" w:hAnsi="Times New Roman" w:eastAsia="仿宋_GB2312"/>
          <w:kern w:val="0"/>
          <w:sz w:val="32"/>
          <w:szCs w:val="32"/>
        </w:rPr>
        <w:t>50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万亩，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沾化冬枣跻身全国地标产品</w:t>
      </w:r>
      <w:r>
        <w:rPr>
          <w:rFonts w:ascii="Times New Roman" w:hAnsi="Times New Roman" w:eastAsia="仿宋_GB2312"/>
          <w:spacing w:val="-4"/>
          <w:sz w:val="32"/>
          <w:szCs w:val="32"/>
        </w:rPr>
        <w:t>100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强，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成为助农增收、脱贫攻坚、乡村振兴的重要特色产业。尤其是不断拉长沾化冬枣产业链条，培育发展游园采摘、根雕盆景、商贸物流、生态旅游等配套产业，沾化成为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全国人均林果收入第一县（区）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”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，沾化冬枣获批中国驰名商标、国家森林认证体系非木质林产品认证和省长质量奖提名奖。久负盛名的渤海梭子蟹、渤海毛虾和被誉为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天下第一鲜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的文蛤盛产于此。境内有盐卤、油气、地热、贝壳砂等</w:t>
      </w:r>
      <w:r>
        <w:rPr>
          <w:rFonts w:ascii="Times New Roman" w:hAnsi="Times New Roman" w:eastAsia="仿宋_GB2312"/>
          <w:kern w:val="0"/>
          <w:sz w:val="32"/>
          <w:szCs w:val="32"/>
        </w:rPr>
        <w:t>30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余种矿产资源，是胜利油田的重要采油区。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沾化集约发展。</w:t>
      </w:r>
      <w:r>
        <w:rPr>
          <w:rFonts w:hint="eastAsia" w:ascii="Times New Roman" w:hAnsi="Times New Roman" w:eastAsia="仿宋_GB2312"/>
          <w:bCs/>
          <w:sz w:val="32"/>
          <w:szCs w:val="32"/>
        </w:rPr>
        <w:t>坚持以供给侧结构性改革为主线，把加快新旧动能转换作为统领经济发展的重大工程，聚焦产业转型精准发力，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动态储备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十强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产业项目，</w:t>
      </w:r>
      <w:r>
        <w:rPr>
          <w:rFonts w:hint="eastAsia" w:ascii="Times New Roman" w:hAnsi="Times New Roman" w:eastAsia="仿宋_GB2312"/>
          <w:sz w:val="32"/>
          <w:szCs w:val="32"/>
        </w:rPr>
        <w:t>日科橡塑三期、齐鲁浩华等</w:t>
      </w:r>
      <w:r>
        <w:rPr>
          <w:rFonts w:ascii="Times New Roman" w:hAnsi="Times New Roman" w:eastAsia="仿宋_GB2312"/>
          <w:sz w:val="32"/>
          <w:szCs w:val="32"/>
        </w:rPr>
        <w:t>66</w:t>
      </w:r>
      <w:r>
        <w:rPr>
          <w:rFonts w:hint="eastAsia" w:ascii="Times New Roman" w:hAnsi="Times New Roman" w:eastAsia="仿宋_GB2312"/>
          <w:sz w:val="32"/>
          <w:szCs w:val="32"/>
        </w:rPr>
        <w:t>个项目列入省优选项目库、市重大项目库。</w:t>
      </w:r>
      <w:r>
        <w:rPr>
          <w:rFonts w:hint="eastAsia" w:ascii="Times New Roman" w:hAnsi="Times New Roman" w:eastAsia="楷体_GB2312"/>
          <w:sz w:val="32"/>
          <w:szCs w:val="32"/>
        </w:rPr>
        <w:t>工业经济加快转型。</w:t>
      </w:r>
      <w:r>
        <w:rPr>
          <w:rFonts w:hint="eastAsia" w:ascii="Times New Roman" w:hAnsi="Times New Roman" w:eastAsia="仿宋_GB2312"/>
          <w:sz w:val="32"/>
          <w:szCs w:val="32"/>
        </w:rPr>
        <w:t>建华建材二期、粤水电等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个投资过亿元项目投产运营。海容电源等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家企业获评市级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隐形冠军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，全区高新技术产业产值达</w:t>
      </w:r>
      <w:r>
        <w:rPr>
          <w:rFonts w:ascii="Times New Roman" w:hAnsi="Times New Roman" w:eastAsia="仿宋_GB2312"/>
          <w:sz w:val="32"/>
          <w:szCs w:val="32"/>
        </w:rPr>
        <w:t>49</w:t>
      </w:r>
      <w:r>
        <w:rPr>
          <w:rFonts w:hint="eastAsia" w:ascii="Times New Roman" w:hAnsi="Times New Roman" w:eastAsia="仿宋_GB2312"/>
          <w:sz w:val="32"/>
          <w:szCs w:val="32"/>
        </w:rPr>
        <w:t>亿元。</w:t>
      </w:r>
      <w:r>
        <w:rPr>
          <w:rFonts w:hint="eastAsia" w:ascii="Times New Roman" w:hAnsi="Times New Roman" w:eastAsia="楷体_GB2312"/>
          <w:sz w:val="32"/>
          <w:szCs w:val="32"/>
        </w:rPr>
        <w:t>现代农业稳健发展。</w:t>
      </w:r>
      <w:r>
        <w:rPr>
          <w:rFonts w:hint="eastAsia" w:ascii="Times New Roman" w:hAnsi="Times New Roman" w:eastAsia="仿宋_GB2312"/>
          <w:sz w:val="32"/>
          <w:szCs w:val="32"/>
        </w:rPr>
        <w:t>沾化冬枣品质实现新提升，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年总产量达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亿斤，实现产业产值</w:t>
      </w:r>
      <w:r>
        <w:rPr>
          <w:rFonts w:ascii="Times New Roman" w:hAnsi="Times New Roman" w:eastAsia="仿宋_GB2312"/>
          <w:sz w:val="32"/>
          <w:szCs w:val="32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亿元，荣获第二十届中国绿色食品博览会金奖。畜牧业、渔业总产值达分别达</w:t>
      </w:r>
      <w:r>
        <w:rPr>
          <w:rFonts w:ascii="Times New Roman" w:hAnsi="Times New Roman" w:eastAsia="仿宋_GB2312"/>
          <w:sz w:val="32"/>
          <w:szCs w:val="32"/>
        </w:rPr>
        <w:t>11.5</w:t>
      </w:r>
      <w:r>
        <w:rPr>
          <w:rFonts w:hint="eastAsia" w:ascii="Times New Roman" w:hAnsi="Times New Roman" w:eastAsia="仿宋_GB2312"/>
          <w:sz w:val="32"/>
          <w:szCs w:val="32"/>
        </w:rPr>
        <w:t>亿元、</w:t>
      </w:r>
      <w:r>
        <w:rPr>
          <w:rFonts w:ascii="Times New Roman" w:hAnsi="Times New Roman" w:eastAsia="仿宋_GB2312"/>
          <w:sz w:val="32"/>
          <w:szCs w:val="32"/>
        </w:rPr>
        <w:t>71.5</w:t>
      </w:r>
      <w:r>
        <w:rPr>
          <w:rFonts w:hint="eastAsia" w:ascii="Times New Roman" w:hAnsi="Times New Roman" w:eastAsia="仿宋_GB2312"/>
          <w:sz w:val="32"/>
          <w:szCs w:val="32"/>
        </w:rPr>
        <w:t>亿元，增长</w:t>
      </w:r>
      <w:r>
        <w:rPr>
          <w:rFonts w:ascii="Times New Roman" w:hAnsi="Times New Roman" w:eastAsia="仿宋_GB2312"/>
          <w:sz w:val="32"/>
          <w:szCs w:val="32"/>
        </w:rPr>
        <w:t>18.7%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4.3%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楷体_GB2312"/>
          <w:sz w:val="32"/>
          <w:szCs w:val="32"/>
        </w:rPr>
        <w:t>现代服务业快速提升。</w:t>
      </w:r>
      <w:r>
        <w:rPr>
          <w:rFonts w:hint="eastAsia" w:ascii="Times New Roman" w:hAnsi="Times New Roman" w:eastAsia="仿宋_GB2312"/>
          <w:sz w:val="32"/>
          <w:szCs w:val="32"/>
        </w:rPr>
        <w:t>全年旅游收入达</w:t>
      </w:r>
      <w:r>
        <w:rPr>
          <w:rFonts w:ascii="Times New Roman" w:hAnsi="Times New Roman" w:eastAsia="仿宋_GB2312"/>
          <w:sz w:val="32"/>
          <w:szCs w:val="32"/>
        </w:rPr>
        <w:t>15.2</w:t>
      </w:r>
      <w:r>
        <w:rPr>
          <w:rFonts w:hint="eastAsia" w:ascii="Times New Roman" w:hAnsi="Times New Roman" w:eastAsia="仿宋_GB2312"/>
          <w:sz w:val="32"/>
          <w:szCs w:val="32"/>
        </w:rPr>
        <w:t>亿元，物流业实现产值</w:t>
      </w:r>
      <w:r>
        <w:rPr>
          <w:rFonts w:ascii="Times New Roman" w:hAnsi="Times New Roman" w:eastAsia="仿宋_GB2312"/>
          <w:sz w:val="32"/>
          <w:szCs w:val="32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亿元。国昌怡心园养老项目开工建设，省级医养结合示范先行区通过中期评估。航空培训蓬勃发展，年培训学员</w:t>
      </w:r>
      <w:r>
        <w:rPr>
          <w:rFonts w:ascii="Times New Roman" w:hAnsi="Times New Roman" w:eastAsia="仿宋_GB2312"/>
          <w:sz w:val="32"/>
          <w:szCs w:val="32"/>
        </w:rPr>
        <w:t>2.7</w:t>
      </w:r>
      <w:r>
        <w:rPr>
          <w:rFonts w:hint="eastAsia" w:ascii="Times New Roman" w:hAnsi="Times New Roman" w:eastAsia="仿宋_GB2312"/>
          <w:sz w:val="32"/>
          <w:szCs w:val="32"/>
        </w:rPr>
        <w:t>万小时。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沾化向海突破。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大力实施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突破海上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战略，</w:t>
      </w:r>
      <w:r>
        <w:rPr>
          <w:rFonts w:ascii="Times New Roman" w:hAnsi="Times New Roman" w:eastAsia="仿宋_GB2312"/>
          <w:kern w:val="0"/>
          <w:sz w:val="32"/>
          <w:szCs w:val="32"/>
        </w:rPr>
        <w:t>2013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年经省编办批复成立</w:t>
      </w:r>
      <w:r>
        <w:rPr>
          <w:rFonts w:hint="eastAsia" w:ascii="Times New Roman" w:hAnsi="Times New Roman" w:eastAsia="仿宋_GB2312"/>
          <w:bCs/>
          <w:sz w:val="32"/>
          <w:szCs w:val="32"/>
        </w:rPr>
        <w:t>临港产业园管理中心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，毗邻滨州大港，是我区实施突破海上战略的主战场。该园区规划面积</w:t>
      </w:r>
      <w:r>
        <w:rPr>
          <w:rFonts w:ascii="Times New Roman" w:hAnsi="Times New Roman" w:eastAsia="仿宋_GB2312"/>
          <w:kern w:val="0"/>
          <w:sz w:val="32"/>
          <w:szCs w:val="32"/>
        </w:rPr>
        <w:t>1187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平方公里，拥有近</w:t>
      </w:r>
      <w:r>
        <w:rPr>
          <w:rFonts w:ascii="Times New Roman" w:hAnsi="Times New Roman" w:eastAsia="仿宋_GB2312"/>
          <w:kern w:val="0"/>
          <w:sz w:val="32"/>
          <w:szCs w:val="32"/>
        </w:rPr>
        <w:t>150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万亩成方连片的未利用地，是全国东部沿海地区土地资源最为富集的区域。</w:t>
      </w:r>
      <w:r>
        <w:rPr>
          <w:rFonts w:ascii="Times New Roman" w:hAnsi="Times New Roman" w:eastAsia="仿宋_GB2312"/>
          <w:kern w:val="0"/>
          <w:sz w:val="32"/>
          <w:szCs w:val="32"/>
        </w:rPr>
        <w:t>2011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年以来，累计投资</w:t>
      </w:r>
      <w:r>
        <w:rPr>
          <w:rFonts w:ascii="Times New Roman" w:hAnsi="Times New Roman" w:eastAsia="仿宋_GB2312"/>
          <w:kern w:val="0"/>
          <w:sz w:val="32"/>
          <w:szCs w:val="32"/>
        </w:rPr>
        <w:t>21.8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亿元，全长</w:t>
      </w:r>
      <w:r>
        <w:rPr>
          <w:rFonts w:ascii="Times New Roman" w:hAnsi="Times New Roman" w:eastAsia="仿宋_GB2312"/>
          <w:kern w:val="0"/>
          <w:sz w:val="32"/>
          <w:szCs w:val="32"/>
        </w:rPr>
        <w:t>58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公里的滨海大道和全长</w:t>
      </w:r>
      <w:r>
        <w:rPr>
          <w:rFonts w:ascii="Times New Roman" w:hAnsi="Times New Roman" w:eastAsia="仿宋_GB2312"/>
          <w:kern w:val="0"/>
          <w:sz w:val="32"/>
          <w:szCs w:val="32"/>
        </w:rPr>
        <w:t>35.3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公里的创业大道建成通车，成为滨州乃至济南最近的出海通道；库容</w:t>
      </w:r>
      <w:r>
        <w:rPr>
          <w:rFonts w:ascii="Times New Roman" w:hAnsi="Times New Roman" w:eastAsia="仿宋_GB2312"/>
          <w:kern w:val="0"/>
          <w:sz w:val="32"/>
          <w:szCs w:val="32"/>
        </w:rPr>
        <w:t>4000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万立方米的金沙水库竣工蓄水，彻底解决沿海发展用水难题；纵穿园区</w:t>
      </w:r>
      <w:r>
        <w:rPr>
          <w:rFonts w:ascii="Times New Roman" w:hAnsi="Times New Roman" w:eastAsia="仿宋_GB2312"/>
          <w:kern w:val="0"/>
          <w:sz w:val="32"/>
          <w:szCs w:val="32"/>
        </w:rPr>
        <w:t>3000—5000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吨级码头群正在形成，日处理能力</w:t>
      </w:r>
      <w:r>
        <w:rPr>
          <w:rFonts w:ascii="Times New Roman" w:hAnsi="Times New Roman" w:eastAsia="仿宋_GB2312"/>
          <w:kern w:val="0"/>
          <w:sz w:val="32"/>
          <w:szCs w:val="32"/>
        </w:rPr>
        <w:t>5000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立方米的污水处理厂达标运行。</w:t>
      </w:r>
      <w:r>
        <w:rPr>
          <w:rFonts w:hint="eastAsia" w:ascii="Times New Roman" w:hAnsi="Times New Roman" w:eastAsia="仿宋_GB2312"/>
          <w:bCs/>
          <w:sz w:val="32"/>
          <w:szCs w:val="32"/>
        </w:rPr>
        <w:t>魏桥集团投资建设的汇宏新材料有限公司落户发展，氧化铝生产线建成投产；龙源风电、国华风电等一批新能源项目建成发电。目前，北部沿海成为沾化实施海洋强省战略、加快新旧动能转换的重要载体，对沾化长远发展的支撑和拉动作用日益显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沾化生态良好。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拥有</w:t>
      </w:r>
      <w:r>
        <w:rPr>
          <w:rFonts w:ascii="Times New Roman" w:hAnsi="Times New Roman" w:eastAsia="仿宋_GB2312"/>
          <w:kern w:val="0"/>
          <w:sz w:val="32"/>
          <w:szCs w:val="32"/>
        </w:rPr>
        <w:t>50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亩沾化冬枣林，不仅成为促进农民增收的支柱产业，更是生态建设的重要保障。连续十几年实施林水会战，打造了思源湖万亩林场、城南生态林场、滨海大道绿化、徒骇河水系绿化等一大批精品工程，全区森林覆盖率达到</w:t>
      </w:r>
      <w:r>
        <w:rPr>
          <w:rFonts w:ascii="Times New Roman" w:hAnsi="Times New Roman" w:eastAsia="仿宋_GB2312"/>
          <w:sz w:val="32"/>
          <w:szCs w:val="32"/>
        </w:rPr>
        <w:t>28.5</w:t>
      </w:r>
      <w:r>
        <w:rPr>
          <w:rFonts w:ascii="Times New Roman" w:hAnsi="Times New Roman" w:eastAsia="仿宋_GB2312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。尤其是思源湖万亩林场，面积达到</w:t>
      </w:r>
      <w:r>
        <w:rPr>
          <w:rFonts w:ascii="Times New Roman" w:hAnsi="Times New Roman" w:eastAsia="仿宋_GB2312"/>
          <w:kern w:val="0"/>
          <w:sz w:val="32"/>
          <w:szCs w:val="32"/>
        </w:rPr>
        <w:t>4.5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万亩，成为集旅游、观光于一体的生态林场。依托徒骇河穿境而过的优势，以河为魂、拥河发展，建成了占地</w:t>
      </w:r>
      <w:r>
        <w:rPr>
          <w:rFonts w:ascii="Times New Roman" w:hAnsi="Times New Roman" w:eastAsia="仿宋_GB2312"/>
          <w:kern w:val="0"/>
          <w:sz w:val="32"/>
          <w:szCs w:val="32"/>
        </w:rPr>
        <w:t>70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万平方米的徒骇河公园，成功打造了一条徒骇河景观带，徒骇河水利风景区成功获评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国家级水利风景区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，也成为沾化城市发展的一张名片。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1u5&#10;d9AAAAACAQAADwAAAAAAAAABACAAAAAiAAAAZHJzL2Rvd25yZXYueG1sUEsBAhQAFAAAAAgAh07i&#10;QJWrw9HxAQAAwQMAAA4AAAAAAAAAAQAgAAAAH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E"/>
    <w:rsid w:val="00001CEA"/>
    <w:rsid w:val="000F4B2D"/>
    <w:rsid w:val="0011602F"/>
    <w:rsid w:val="00152EFA"/>
    <w:rsid w:val="001A11C9"/>
    <w:rsid w:val="001A656E"/>
    <w:rsid w:val="00247E4B"/>
    <w:rsid w:val="00264064"/>
    <w:rsid w:val="002F211F"/>
    <w:rsid w:val="00317B6C"/>
    <w:rsid w:val="003360F3"/>
    <w:rsid w:val="003522B1"/>
    <w:rsid w:val="003B03D4"/>
    <w:rsid w:val="003B6120"/>
    <w:rsid w:val="004500A8"/>
    <w:rsid w:val="004D0DC1"/>
    <w:rsid w:val="004F4518"/>
    <w:rsid w:val="00506BA8"/>
    <w:rsid w:val="0052019B"/>
    <w:rsid w:val="005243F0"/>
    <w:rsid w:val="005F65F0"/>
    <w:rsid w:val="007919E3"/>
    <w:rsid w:val="007A3AB2"/>
    <w:rsid w:val="007F4ABA"/>
    <w:rsid w:val="00855663"/>
    <w:rsid w:val="0087699E"/>
    <w:rsid w:val="009624BD"/>
    <w:rsid w:val="00A27B78"/>
    <w:rsid w:val="00A851E4"/>
    <w:rsid w:val="00BE3BC9"/>
    <w:rsid w:val="00C14169"/>
    <w:rsid w:val="00C42758"/>
    <w:rsid w:val="00E24398"/>
    <w:rsid w:val="00F21E55"/>
    <w:rsid w:val="3C691D68"/>
    <w:rsid w:val="4C411C68"/>
    <w:rsid w:val="760C333F"/>
    <w:rsid w:val="7E4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309</Words>
  <Characters>1767</Characters>
  <Lines>0</Lines>
  <Paragraphs>0</Paragraphs>
  <TotalTime>80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2020-08-24T01:49:00Z</dcterms:created>
  <dc:creator>lenovo</dc:creator>
  <cp:lastModifiedBy>Admin</cp:lastModifiedBy>
  <cp:lastPrinted>2020-06-05T09:11:00Z</cp:lastPrinted>
  <dcterms:modified xsi:type="dcterms:W3CDTF">2020-08-25T03:17:03Z</dcterms:modified>
  <dc:title>沾化区经济社会发展基本情况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