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</w:rPr>
      </w:pPr>
      <w:r>
        <w:rPr>
          <w:rFonts w:hint="default"/>
          <w:b/>
          <w:bCs/>
        </w:rPr>
        <w:t>附件1</w:t>
      </w:r>
    </w:p>
    <w:p>
      <w:pPr>
        <w:bidi w:val="0"/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河北省第五届园林博览会吉祥物征集应征信息表</w:t>
      </w:r>
    </w:p>
    <w:bookmarkEnd w:id="0"/>
    <w:p>
      <w:pPr>
        <w:bidi w:val="0"/>
        <w:jc w:val="center"/>
        <w:rPr>
          <w:rFonts w:hint="default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34"/>
        <w:gridCol w:w="1734"/>
        <w:gridCol w:w="173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（）</w:t>
            </w:r>
            <w:r>
              <w:rPr>
                <w:rFonts w:hint="eastAsia"/>
                <w:vertAlign w:val="baseline"/>
                <w:lang w:val="en-US" w:eastAsia="zh-CN"/>
              </w:rPr>
              <w:t>号    此项由评审会填写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*作品编号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尺寸规格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作品数量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参赛人信息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*姓名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*联系方式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*邮箱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*身份证号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*联系地址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我承诺：我阅读、理解并接受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《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关于征集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河北省第五届园林博览会吉祥物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的启事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》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保证所填事项属于实。</w:t>
            </w:r>
          </w:p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签名/盖章            日期：     年     月     日</w:t>
            </w:r>
          </w:p>
        </w:tc>
      </w:tr>
    </w:tbl>
    <w:p>
      <w:pPr>
        <w:pStyle w:val="3"/>
        <w:bidi w:val="0"/>
      </w:pPr>
      <w:r>
        <w:rPr>
          <w:rFonts w:hint="default"/>
        </w:rPr>
        <w:t>注意事项：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1、如创作者不具有完全民事行为能力，须由创作者的监护人在签名栏内附签；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2、如创作者为机构，须由授权代表签署并加盖机构公章；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3、空白表格复印有效；</w:t>
      </w:r>
    </w:p>
    <w:p>
      <w:pPr>
        <w:pStyle w:val="3"/>
        <w:bidi w:val="0"/>
        <w:rPr>
          <w:rFonts w:hint="default"/>
        </w:rPr>
      </w:pPr>
      <w:r>
        <w:rPr>
          <w:rFonts w:hint="default"/>
        </w:rPr>
        <w:t>4、*为必填内容。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60F2"/>
    <w:rsid w:val="225A60F2"/>
    <w:rsid w:val="72D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2021-03-05T07:36:00Z</dcterms:created>
  <dc:creator>Admin</dc:creator>
  <cp:lastModifiedBy>Admin</cp:lastModifiedBy>
  <dcterms:modified xsi:type="dcterms:W3CDTF">2021-03-06T05:13:09Z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