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南和区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城市形象标识（Logo）征集活动登记表</w:t>
      </w:r>
    </w:p>
    <w:tbl>
      <w:tblPr>
        <w:tblStyle w:val="8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作品内容</w:t>
            </w:r>
          </w:p>
        </w:tc>
        <w:tc>
          <w:tcPr>
            <w:tcW w:w="701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500字左右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701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说明：1.多份作品填写多份表格。</w:t>
      </w:r>
    </w:p>
    <w:p>
      <w:pPr>
        <w:ind w:firstLine="720" w:firstLineChars="300"/>
        <w:jc w:val="left"/>
      </w:pPr>
      <w:r>
        <w:rPr>
          <w:rFonts w:hint="eastAsia" w:ascii="仿宋" w:hAnsi="仿宋" w:eastAsia="仿宋" w:cs="仿宋"/>
          <w:color w:val="000000"/>
          <w:sz w:val="24"/>
        </w:rPr>
        <w:t>2.</w:t>
      </w:r>
      <w:r>
        <w:fldChar w:fldCharType="begin"/>
      </w:r>
      <w:r>
        <w:instrText xml:space="preserve"> HYPERLINK "mailto:表格填写完整后发送至jncsxc2018@163.com邮箱。"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color w:val="000000"/>
          <w:sz w:val="24"/>
          <w:u w:val="none"/>
        </w:rPr>
        <w:t>表格填写完整后与作品原图一同发送至</w:t>
      </w:r>
      <w:r>
        <w:rPr>
          <w:rStyle w:val="6"/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>nhqylzx@163.com</w:t>
      </w:r>
      <w:r>
        <w:rPr>
          <w:rStyle w:val="6"/>
          <w:rFonts w:hint="eastAsia" w:ascii="仿宋" w:hAnsi="仿宋" w:eastAsia="仿宋" w:cs="仿宋"/>
          <w:color w:val="000000"/>
          <w:sz w:val="24"/>
          <w:u w:val="none"/>
        </w:rPr>
        <w:t>邮箱。</w:t>
      </w:r>
      <w:r>
        <w:rPr>
          <w:rFonts w:hint="eastAsia" w:ascii="仿宋" w:hAnsi="仿宋" w:eastAsia="仿宋" w:cs="仿宋"/>
          <w:color w:val="000000"/>
          <w:sz w:val="24"/>
          <w:u w:val="none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0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560" w:lineRule="exact"/>
      <w:ind w:left="0" w:leftChars="0" w:firstLine="420" w:firstLineChars="200"/>
      <w:jc w:val="both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2021-04-14T07:10:12Z</dcterms:created>
  <dc:creator>HP</dc:creator>
  <cp:lastModifiedBy>HP</cp:lastModifiedBy>
  <dcterms:modified xsi:type="dcterms:W3CDTF">2021-04-14T07:10:18Z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