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附件1</w:t>
      </w:r>
      <w:r>
        <w:rPr>
          <w:rFonts w:ascii="仿宋_GB2312" w:hAnsi="宋体" w:eastAsia="仿宋_GB2312" w:cs="宋体"/>
          <w:kern w:val="0"/>
          <w:sz w:val="32"/>
          <w:szCs w:val="32"/>
        </w:rPr>
        <w:t>：</w:t>
      </w:r>
      <w:r>
        <w:rPr>
          <w:rFonts w:hint="eastAsia" w:ascii="仿宋_GB2312" w:hAnsi="宋体" w:eastAsia="仿宋_GB2312" w:cs="宋体"/>
          <w:kern w:val="0"/>
          <w:sz w:val="32"/>
          <w:szCs w:val="32"/>
        </w:rPr>
        <w:t xml:space="preserve">     </w:t>
      </w:r>
    </w:p>
    <w:p>
      <w:pPr>
        <w:spacing w:line="600" w:lineRule="exact"/>
        <w:ind w:firstLine="2720" w:firstLineChars="850"/>
        <w:rPr>
          <w:rFonts w:ascii="方正小标宋简体" w:hAnsi="黑体" w:eastAsia="方正小标宋简体"/>
          <w:sz w:val="44"/>
          <w:szCs w:val="44"/>
        </w:rPr>
      </w:pPr>
      <w:r>
        <w:rPr>
          <w:rFonts w:hint="eastAsia" w:ascii="仿宋_GB2312" w:hAnsi="宋体" w:eastAsia="仿宋_GB2312" w:cs="宋体"/>
          <w:kern w:val="0"/>
          <w:sz w:val="32"/>
          <w:szCs w:val="32"/>
        </w:rPr>
        <w:t xml:space="preserve"> </w:t>
      </w:r>
      <w:r>
        <w:rPr>
          <w:rFonts w:hint="eastAsia" w:ascii="方正小标宋简体" w:hAnsi="黑体" w:eastAsia="方正小标宋简体"/>
          <w:sz w:val="44"/>
          <w:szCs w:val="44"/>
        </w:rPr>
        <w:t>宏声集团简介</w:t>
      </w:r>
    </w:p>
    <w:p>
      <w:pPr>
        <w:spacing w:line="600" w:lineRule="exact"/>
        <w:ind w:firstLine="660"/>
        <w:rPr>
          <w:rFonts w:ascii="仿宋_GB2312" w:eastAsia="仿宋_GB2312"/>
          <w:sz w:val="32"/>
          <w:szCs w:val="32"/>
        </w:rPr>
      </w:pPr>
      <w:r>
        <w:rPr>
          <w:rFonts w:hint="eastAsia" w:ascii="仿宋_GB2312" w:eastAsia="仿宋_GB2312"/>
          <w:sz w:val="32"/>
          <w:szCs w:val="32"/>
        </w:rPr>
        <w:t>宏声集团是重庆烟草工业和涪陵区政府联合投资组建的一家综合性企业集团，始创于1995年，发展形成现代制造、仓储物流、房地产、物业服务、酒店、教育六大板块，秉持专业精神为客户提供标准化、一站式解决方案，致力于构建社会、客户、企业、员工价值共享体系，先后入围“重庆优秀工业企业50强”、“重庆市制造业100强”、“重庆市100户成型工业企业”等榜单。</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现代制造</w:t>
      </w:r>
      <w:r>
        <w:rPr>
          <w:rFonts w:hint="eastAsia" w:ascii="仿宋_GB2312" w:eastAsia="仿宋_GB2312"/>
          <w:sz w:val="32"/>
          <w:szCs w:val="32"/>
        </w:rPr>
        <w:t xml:space="preserve">（宏声滤嘴棒、宏声纸箱、宏声铝箔、宏声印务）：专业从事卷烟滤嘴棒、卷烟商标、卷烟内衬纸、接装纸、框架纸和纸箱制品制造，具备行业领先的研发和生产能力，是国内重要的烟草辅助材料提供商，产品广泛应用于全国多家大型烟草企业，同时为多家国内上市公司和跨国公司提供产品包装解决方案。 </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仓储物流</w:t>
      </w:r>
      <w:r>
        <w:rPr>
          <w:rFonts w:hint="eastAsia" w:ascii="仿宋_GB2312" w:eastAsia="仿宋_GB2312"/>
          <w:sz w:val="32"/>
          <w:szCs w:val="32"/>
        </w:rPr>
        <w:t>（宏声物流公司、宏声东港物流园）：专注于为客户定制一站式智慧物流和智能仓储解决方案，输出现代化、高标准服务规范，主要涉及烟叶物流、卷烟分拨、电商配送等领域。</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房地产</w:t>
      </w:r>
      <w:r>
        <w:rPr>
          <w:rFonts w:hint="eastAsia" w:ascii="仿宋_GB2312" w:eastAsia="仿宋_GB2312"/>
          <w:sz w:val="32"/>
          <w:szCs w:val="32"/>
        </w:rPr>
        <w:t>（宏声房地产）：先后开发打造南岸、大足、丰都等地“宏声文化广场”系列项目，整合政务、商住、公益休闲需求，形成各地地标中心。目前正在打造的宏声“碧云天”项目，融合“山水入境、禅意人生”的人居理念，奉献高端精品住宅。</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物业服务</w:t>
      </w:r>
      <w:r>
        <w:rPr>
          <w:rFonts w:hint="eastAsia" w:ascii="仿宋_GB2312" w:eastAsia="仿宋_GB2312"/>
          <w:sz w:val="32"/>
          <w:szCs w:val="32"/>
        </w:rPr>
        <w:t>（宏声物业）：“宏声物业”创牌20年，坚持精微服务理念，融合专业化、特色化、个性化需求，以更高的标准、更快的响应、更精细入微的体验，共建绿色、智能、共享的办公、商务、休闲和消费空间。入围“2019年全国物业服务企业综合实力500强”、“2019</w:t>
      </w:r>
      <w:r>
        <w:rPr>
          <w:rFonts w:hint="eastAsia" w:ascii="仿宋_GB2312" w:hAnsi="宋体" w:eastAsia="仿宋_GB2312"/>
          <w:sz w:val="32"/>
          <w:szCs w:val="32"/>
        </w:rPr>
        <w:t>年办公写字楼物业服务领先企业”等榜单。</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酒店</w:t>
      </w:r>
      <w:r>
        <w:rPr>
          <w:rFonts w:hint="eastAsia" w:ascii="仿宋_GB2312" w:hAnsi="仿宋" w:eastAsia="仿宋_GB2312"/>
          <w:sz w:val="32"/>
          <w:szCs w:val="32"/>
        </w:rPr>
        <w:t>（</w:t>
      </w:r>
      <w:r>
        <w:rPr>
          <w:rFonts w:hint="eastAsia" w:ascii="仿宋_GB2312" w:eastAsia="仿宋_GB2312"/>
          <w:sz w:val="32"/>
          <w:szCs w:val="32"/>
        </w:rPr>
        <w:t>宏声大酒店）：以明清古风为基调，精心打造的一家融入“红尘净土、闹市静地”意境的特色酒店。以极具古典韵味的场景体验感，成为重庆“网红之城”的一抹亮色，吸引中外游客来此打卡休憩。</w:t>
      </w:r>
    </w:p>
    <w:p>
      <w:pPr>
        <w:spacing w:line="600" w:lineRule="exact"/>
        <w:ind w:firstLine="640" w:firstLineChars="200"/>
        <w:rPr>
          <w:rFonts w:ascii="仿宋_GB2312" w:hAnsi="宋体" w:eastAsia="仿宋_GB2312" w:cs="宋体"/>
          <w:kern w:val="0"/>
          <w:sz w:val="32"/>
          <w:szCs w:val="32"/>
        </w:rPr>
      </w:pPr>
      <w:r>
        <w:rPr>
          <w:rFonts w:hint="eastAsia" w:ascii="黑体" w:hAnsi="黑体" w:eastAsia="黑体"/>
          <w:sz w:val="32"/>
          <w:szCs w:val="32"/>
        </w:rPr>
        <w:t>教育</w:t>
      </w:r>
      <w:r>
        <w:rPr>
          <w:rFonts w:hint="eastAsia" w:ascii="仿宋_GB2312" w:eastAsia="仿宋_GB2312"/>
          <w:sz w:val="32"/>
          <w:szCs w:val="32"/>
        </w:rPr>
        <w:t>（重庆二外）：宏声集团秉持国企责任，践行教育报国，于2000年联合改制举办重庆第二外国语学校。学校是</w:t>
      </w:r>
      <w:r>
        <w:rPr>
          <w:rFonts w:hint="eastAsia" w:ascii="仿宋_GB2312" w:hAnsi="宋体" w:eastAsia="仿宋_GB2312" w:cs="宋体"/>
          <w:kern w:val="0"/>
          <w:sz w:val="32"/>
          <w:szCs w:val="32"/>
        </w:rPr>
        <w:t>“</w:t>
      </w:r>
      <w:r>
        <w:rPr>
          <w:rFonts w:hint="eastAsia" w:ascii="仿宋_GB2312" w:eastAsia="仿宋_GB2312"/>
          <w:sz w:val="32"/>
          <w:szCs w:val="32"/>
        </w:rPr>
        <w:t>重庆市重点中学”</w:t>
      </w:r>
      <w:r>
        <w:rPr>
          <w:rFonts w:hint="eastAsia" w:ascii="仿宋_GB2312" w:hAnsi="宋体" w:eastAsia="仿宋_GB2312" w:cs="宋体"/>
          <w:kern w:val="0"/>
          <w:sz w:val="32"/>
          <w:szCs w:val="32"/>
        </w:rPr>
        <w:t>，师生规模近6000人，在外语特色、小班特色、德育特色上处于全市领先水平。</w:t>
      </w:r>
    </w:p>
    <w:p>
      <w:pPr>
        <w:spacing w:line="600" w:lineRule="exact"/>
        <w:rPr>
          <w:rFonts w:ascii="仿宋_GB2312" w:hAnsi="宋体" w:eastAsia="仿宋_GB2312" w:cs="宋体"/>
          <w:kern w:val="0"/>
          <w:sz w:val="32"/>
          <w:szCs w:val="32"/>
        </w:rPr>
      </w:pPr>
    </w:p>
    <w:p>
      <w:pPr>
        <w:spacing w:line="6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附件2</w:t>
      </w:r>
      <w:r>
        <w:rPr>
          <w:rFonts w:ascii="仿宋_GB2312" w:hAnsi="宋体" w:eastAsia="仿宋_GB2312" w:cs="宋体"/>
          <w:kern w:val="0"/>
          <w:sz w:val="32"/>
          <w:szCs w:val="32"/>
        </w:rPr>
        <w:t>：</w:t>
      </w:r>
      <w:r>
        <w:rPr>
          <w:rFonts w:hint="eastAsia" w:ascii="仿宋_GB2312" w:hAnsi="宋体" w:eastAsia="仿宋_GB2312" w:cs="宋体"/>
          <w:kern w:val="0"/>
          <w:sz w:val="32"/>
          <w:szCs w:val="32"/>
        </w:rPr>
        <w:t xml:space="preserve">     </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宏声集团发展展望</w:t>
      </w:r>
    </w:p>
    <w:p>
      <w:pPr>
        <w:spacing w:line="600" w:lineRule="exact"/>
        <w:ind w:firstLine="640" w:firstLineChars="200"/>
        <w:rPr>
          <w:rFonts w:ascii="黑体" w:hAnsi="黑体" w:eastAsia="黑体"/>
          <w:sz w:val="32"/>
          <w:szCs w:val="32"/>
        </w:rPr>
      </w:pPr>
    </w:p>
    <w:p>
      <w:pPr>
        <w:spacing w:line="600" w:lineRule="exact"/>
        <w:ind w:firstLine="640" w:firstLineChars="200"/>
        <w:rPr>
          <w:rFonts w:ascii="仿宋_GB2312" w:hAnsi="黑体" w:eastAsia="仿宋_GB2312"/>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战略</w:t>
      </w:r>
      <w:r>
        <w:rPr>
          <w:rFonts w:ascii="黑体" w:hAnsi="黑体" w:eastAsia="黑体"/>
          <w:sz w:val="32"/>
          <w:szCs w:val="32"/>
        </w:rPr>
        <w:t>方向：</w:t>
      </w:r>
      <w:r>
        <w:rPr>
          <w:rFonts w:hint="eastAsia" w:ascii="仿宋_GB2312" w:hAnsi="黑体" w:eastAsia="仿宋_GB2312"/>
          <w:sz w:val="32"/>
          <w:szCs w:val="32"/>
        </w:rPr>
        <w:t>转型发展、加速追赶</w:t>
      </w:r>
    </w:p>
    <w:p>
      <w:pPr>
        <w:spacing w:line="600" w:lineRule="exact"/>
        <w:ind w:firstLine="640" w:firstLineChars="200"/>
        <w:rPr>
          <w:rFonts w:ascii="仿宋_GB2312" w:hAnsi="黑体" w:eastAsia="仿宋_GB2312"/>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战略</w:t>
      </w:r>
      <w:r>
        <w:rPr>
          <w:rFonts w:ascii="黑体" w:hAnsi="黑体" w:eastAsia="黑体"/>
          <w:sz w:val="32"/>
          <w:szCs w:val="32"/>
        </w:rPr>
        <w:t>抓手：</w:t>
      </w:r>
      <w:r>
        <w:rPr>
          <w:rFonts w:hint="eastAsia" w:ascii="仿宋_GB2312" w:hAnsi="黑体" w:eastAsia="仿宋_GB2312"/>
          <w:sz w:val="32"/>
          <w:szCs w:val="32"/>
        </w:rPr>
        <w:t>紧盯、突破、市场化</w:t>
      </w:r>
    </w:p>
    <w:p>
      <w:pPr>
        <w:spacing w:line="600" w:lineRule="exact"/>
        <w:ind w:firstLine="640" w:firstLineChars="200"/>
        <w:rPr>
          <w:rFonts w:ascii="仿宋_GB2312" w:hAnsi="黑体" w:eastAsia="仿宋_GB2312"/>
          <w:sz w:val="32"/>
          <w:szCs w:val="32"/>
        </w:rPr>
      </w:pPr>
      <w:r>
        <w:rPr>
          <w:rFonts w:hint="eastAsia" w:ascii="仿宋_GB2312" w:hAnsi="黑体" w:eastAsia="仿宋_GB2312"/>
          <w:b/>
          <w:sz w:val="32"/>
          <w:szCs w:val="32"/>
        </w:rPr>
        <w:t>紧盯：</w:t>
      </w:r>
      <w:r>
        <w:rPr>
          <w:rFonts w:hint="eastAsia" w:ascii="仿宋_GB2312" w:hAnsi="黑体" w:eastAsia="仿宋_GB2312"/>
          <w:sz w:val="32"/>
          <w:szCs w:val="32"/>
        </w:rPr>
        <w:t>紧盯烟草主业和</w:t>
      </w:r>
      <w:r>
        <w:rPr>
          <w:rFonts w:ascii="仿宋_GB2312" w:hAnsi="黑体" w:eastAsia="仿宋_GB2312"/>
          <w:sz w:val="32"/>
          <w:szCs w:val="32"/>
        </w:rPr>
        <w:t>行业</w:t>
      </w:r>
      <w:r>
        <w:rPr>
          <w:rFonts w:hint="eastAsia" w:ascii="仿宋_GB2312" w:hAnsi="黑体" w:eastAsia="仿宋_GB2312"/>
          <w:sz w:val="32"/>
          <w:szCs w:val="32"/>
        </w:rPr>
        <w:t>领先企业的</w:t>
      </w:r>
      <w:r>
        <w:rPr>
          <w:rFonts w:ascii="仿宋_GB2312" w:hAnsi="黑体" w:eastAsia="仿宋_GB2312"/>
          <w:sz w:val="32"/>
          <w:szCs w:val="32"/>
        </w:rPr>
        <w:t>发展</w:t>
      </w:r>
      <w:r>
        <w:rPr>
          <w:rFonts w:hint="eastAsia" w:ascii="仿宋_GB2312" w:hAnsi="黑体" w:eastAsia="仿宋_GB2312"/>
          <w:sz w:val="32"/>
          <w:szCs w:val="32"/>
        </w:rPr>
        <w:t>趋势</w:t>
      </w:r>
    </w:p>
    <w:p>
      <w:pPr>
        <w:spacing w:line="600" w:lineRule="exact"/>
        <w:ind w:firstLine="640" w:firstLineChars="200"/>
        <w:rPr>
          <w:rFonts w:ascii="仿宋_GB2312" w:hAnsi="黑体" w:eastAsia="仿宋_GB2312"/>
          <w:sz w:val="32"/>
          <w:szCs w:val="32"/>
        </w:rPr>
      </w:pPr>
      <w:r>
        <w:rPr>
          <w:rFonts w:hint="eastAsia" w:ascii="仿宋_GB2312" w:hAnsi="黑体" w:eastAsia="仿宋_GB2312"/>
          <w:b/>
          <w:sz w:val="32"/>
          <w:szCs w:val="32"/>
        </w:rPr>
        <w:t>突破：</w:t>
      </w:r>
      <w:r>
        <w:rPr>
          <w:rFonts w:hint="eastAsia" w:ascii="仿宋_GB2312" w:hAnsi="黑体" w:eastAsia="仿宋_GB2312"/>
          <w:sz w:val="32"/>
          <w:szCs w:val="32"/>
        </w:rPr>
        <w:t>突破</w:t>
      </w:r>
      <w:r>
        <w:rPr>
          <w:rFonts w:hint="eastAsia" w:ascii="仿宋_GB2312" w:hAnsi="黑体" w:eastAsia="仿宋_GB2312"/>
          <w:bCs/>
          <w:sz w:val="32"/>
          <w:szCs w:val="32"/>
        </w:rPr>
        <w:t>核心竞争力</w:t>
      </w:r>
      <w:r>
        <w:rPr>
          <w:rFonts w:ascii="仿宋_GB2312" w:hAnsi="黑体" w:eastAsia="仿宋_GB2312"/>
          <w:bCs/>
          <w:sz w:val="32"/>
          <w:szCs w:val="32"/>
        </w:rPr>
        <w:t>制约</w:t>
      </w:r>
      <w:r>
        <w:rPr>
          <w:rFonts w:hint="eastAsia" w:ascii="仿宋_GB2312" w:hAnsi="黑体" w:eastAsia="仿宋_GB2312"/>
          <w:bCs/>
          <w:sz w:val="32"/>
          <w:szCs w:val="32"/>
        </w:rPr>
        <w:t>，构</w:t>
      </w:r>
      <w:r>
        <w:rPr>
          <w:rFonts w:ascii="仿宋_GB2312" w:hAnsi="黑体" w:eastAsia="仿宋_GB2312"/>
          <w:bCs/>
          <w:sz w:val="32"/>
          <w:szCs w:val="32"/>
        </w:rPr>
        <w:t>建新</w:t>
      </w:r>
      <w:r>
        <w:rPr>
          <w:rFonts w:hint="eastAsia" w:ascii="仿宋_GB2312" w:hAnsi="黑体" w:eastAsia="仿宋_GB2312"/>
          <w:sz w:val="32"/>
          <w:szCs w:val="32"/>
        </w:rPr>
        <w:t>产业格局</w:t>
      </w:r>
    </w:p>
    <w:p>
      <w:pPr>
        <w:spacing w:line="600" w:lineRule="exact"/>
        <w:ind w:firstLine="640" w:firstLineChars="200"/>
        <w:rPr>
          <w:rFonts w:ascii="仿宋_GB2312" w:hAnsi="黑体" w:eastAsia="仿宋_GB2312"/>
          <w:sz w:val="32"/>
          <w:szCs w:val="32"/>
        </w:rPr>
      </w:pPr>
      <w:r>
        <w:rPr>
          <w:rFonts w:hint="eastAsia" w:ascii="仿宋_GB2312" w:hAnsi="黑体" w:eastAsia="仿宋_GB2312"/>
          <w:b/>
          <w:sz w:val="32"/>
          <w:szCs w:val="32"/>
        </w:rPr>
        <w:t>市场化：</w:t>
      </w:r>
      <w:r>
        <w:rPr>
          <w:rFonts w:hint="eastAsia" w:ascii="仿宋_GB2312" w:hAnsi="黑体" w:eastAsia="仿宋_GB2312"/>
          <w:sz w:val="32"/>
          <w:szCs w:val="32"/>
        </w:rPr>
        <w:t>全</w:t>
      </w:r>
      <w:r>
        <w:rPr>
          <w:rFonts w:ascii="仿宋_GB2312" w:hAnsi="黑体" w:eastAsia="仿宋_GB2312"/>
          <w:sz w:val="32"/>
          <w:szCs w:val="32"/>
        </w:rPr>
        <w:t>力</w:t>
      </w:r>
      <w:r>
        <w:rPr>
          <w:rFonts w:hint="eastAsia" w:ascii="仿宋_GB2312" w:hAnsi="黑体" w:eastAsia="仿宋_GB2312"/>
          <w:sz w:val="32"/>
          <w:szCs w:val="32"/>
        </w:rPr>
        <w:t>推动</w:t>
      </w:r>
      <w:r>
        <w:rPr>
          <w:rFonts w:ascii="仿宋_GB2312" w:hAnsi="黑体" w:eastAsia="仿宋_GB2312"/>
          <w:sz w:val="32"/>
          <w:szCs w:val="32"/>
        </w:rPr>
        <w:t>市</w:t>
      </w:r>
      <w:r>
        <w:rPr>
          <w:rFonts w:hint="eastAsia" w:ascii="仿宋_GB2312" w:hAnsi="黑体" w:eastAsia="仿宋_GB2312"/>
          <w:sz w:val="32"/>
          <w:szCs w:val="32"/>
        </w:rPr>
        <w:t>场化取向的工作</w:t>
      </w:r>
      <w:r>
        <w:rPr>
          <w:rFonts w:ascii="仿宋_GB2312" w:hAnsi="黑体" w:eastAsia="仿宋_GB2312"/>
          <w:sz w:val="32"/>
          <w:szCs w:val="32"/>
        </w:rPr>
        <w:t>部署与改革创新</w:t>
      </w:r>
    </w:p>
    <w:p>
      <w:pPr>
        <w:ind w:firstLine="660"/>
        <w:rPr>
          <w:rFonts w:ascii="仿宋_GB2312" w:hAnsi="黑体" w:eastAsia="仿宋_GB2312"/>
          <w:sz w:val="32"/>
          <w:szCs w:val="32"/>
        </w:rPr>
      </w:pPr>
      <w:r>
        <w:rPr>
          <w:rFonts w:hint="eastAsia" w:ascii="黑体" w:hAnsi="黑体" w:eastAsia="黑体"/>
          <w:sz w:val="32"/>
          <w:szCs w:val="32"/>
        </w:rPr>
        <w:t>三、工作</w:t>
      </w:r>
      <w:r>
        <w:rPr>
          <w:rFonts w:ascii="黑体" w:hAnsi="黑体" w:eastAsia="黑体"/>
          <w:sz w:val="32"/>
          <w:szCs w:val="32"/>
        </w:rPr>
        <w:t>理念</w:t>
      </w:r>
      <w:r>
        <w:rPr>
          <w:rFonts w:hint="eastAsia" w:ascii="黑体" w:hAnsi="黑体" w:eastAsia="黑体"/>
          <w:sz w:val="32"/>
          <w:szCs w:val="32"/>
        </w:rPr>
        <w:t>：</w:t>
      </w:r>
      <w:r>
        <w:rPr>
          <w:rFonts w:hint="eastAsia" w:ascii="仿宋_GB2312" w:hAnsi="黑体" w:eastAsia="仿宋_GB2312"/>
          <w:sz w:val="32"/>
          <w:szCs w:val="32"/>
        </w:rPr>
        <w:t>求实、求新、求变</w:t>
      </w:r>
    </w:p>
    <w:p>
      <w:pPr>
        <w:ind w:firstLine="660"/>
        <w:rPr>
          <w:rFonts w:ascii="仿宋_GB2312" w:hAnsi="仿宋" w:eastAsia="仿宋_GB2312"/>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发</w:t>
      </w:r>
      <w:r>
        <w:rPr>
          <w:rFonts w:ascii="黑体" w:hAnsi="黑体" w:eastAsia="黑体"/>
          <w:sz w:val="32"/>
          <w:szCs w:val="32"/>
        </w:rPr>
        <w:t>展</w:t>
      </w:r>
      <w:r>
        <w:rPr>
          <w:rFonts w:hint="eastAsia" w:ascii="黑体" w:hAnsi="黑体" w:eastAsia="黑体"/>
          <w:sz w:val="32"/>
          <w:szCs w:val="32"/>
        </w:rPr>
        <w:t>愿</w:t>
      </w:r>
      <w:r>
        <w:rPr>
          <w:rFonts w:ascii="黑体" w:hAnsi="黑体" w:eastAsia="黑体"/>
          <w:sz w:val="32"/>
          <w:szCs w:val="32"/>
        </w:rPr>
        <w:t>景：</w:t>
      </w:r>
      <w:r>
        <w:rPr>
          <w:rFonts w:hint="eastAsia" w:ascii="仿宋_GB2312" w:hAnsi="仿宋" w:eastAsia="仿宋_GB2312"/>
          <w:sz w:val="32"/>
          <w:szCs w:val="32"/>
        </w:rPr>
        <w:t>科技引领，精微服务；智慧共享，幸福家国</w:t>
      </w:r>
    </w:p>
    <w:p>
      <w:pPr>
        <w:ind w:firstLine="660"/>
        <w:rPr>
          <w:rFonts w:ascii="仿宋_GB2312" w:hAnsi="黑体" w:eastAsia="仿宋_GB2312"/>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价值</w:t>
      </w:r>
      <w:r>
        <w:rPr>
          <w:rFonts w:ascii="黑体" w:hAnsi="黑体" w:eastAsia="黑体"/>
          <w:sz w:val="32"/>
          <w:szCs w:val="32"/>
        </w:rPr>
        <w:t>理念</w:t>
      </w:r>
      <w:r>
        <w:rPr>
          <w:rFonts w:hint="eastAsia" w:ascii="黑体" w:hAnsi="黑体" w:eastAsia="黑体"/>
          <w:sz w:val="32"/>
          <w:szCs w:val="32"/>
        </w:rPr>
        <w:t>：</w:t>
      </w:r>
      <w:r>
        <w:rPr>
          <w:rFonts w:hint="eastAsia" w:ascii="仿宋_GB2312" w:hAnsi="黑体" w:eastAsia="仿宋_GB2312"/>
          <w:sz w:val="32"/>
          <w:szCs w:val="32"/>
        </w:rPr>
        <w:t>为员工追求自我成长</w:t>
      </w:r>
      <w:r>
        <w:rPr>
          <w:rFonts w:ascii="仿宋_GB2312" w:hAnsi="黑体" w:eastAsia="仿宋_GB2312"/>
          <w:sz w:val="32"/>
          <w:szCs w:val="32"/>
        </w:rPr>
        <w:t>和价值实现</w:t>
      </w:r>
      <w:r>
        <w:rPr>
          <w:rFonts w:hint="eastAsia" w:ascii="仿宋_GB2312" w:hAnsi="黑体" w:eastAsia="仿宋_GB2312"/>
          <w:sz w:val="32"/>
          <w:szCs w:val="32"/>
        </w:rPr>
        <w:t>；为客户提供解决方案和</w:t>
      </w:r>
      <w:r>
        <w:rPr>
          <w:rFonts w:ascii="仿宋_GB2312" w:hAnsi="黑体" w:eastAsia="仿宋_GB2312"/>
          <w:sz w:val="32"/>
          <w:szCs w:val="32"/>
        </w:rPr>
        <w:t>服务增值</w:t>
      </w:r>
      <w:r>
        <w:rPr>
          <w:rFonts w:hint="eastAsia" w:ascii="仿宋_GB2312" w:hAnsi="黑体" w:eastAsia="仿宋_GB2312"/>
          <w:sz w:val="32"/>
          <w:szCs w:val="32"/>
        </w:rPr>
        <w:t>；为社会贡献国企责任和</w:t>
      </w:r>
      <w:r>
        <w:rPr>
          <w:rFonts w:ascii="仿宋_GB2312" w:hAnsi="黑体" w:eastAsia="仿宋_GB2312"/>
          <w:sz w:val="32"/>
          <w:szCs w:val="32"/>
        </w:rPr>
        <w:t>国企力量</w:t>
      </w:r>
      <w:r>
        <w:rPr>
          <w:rFonts w:hint="eastAsia" w:ascii="仿宋_GB2312" w:hAnsi="黑体" w:eastAsia="仿宋_GB2312"/>
          <w:sz w:val="32"/>
          <w:szCs w:val="32"/>
        </w:rPr>
        <w:t>；为国家创造经济价值和文化</w:t>
      </w:r>
      <w:r>
        <w:rPr>
          <w:rFonts w:ascii="仿宋_GB2312" w:hAnsi="黑体" w:eastAsia="仿宋_GB2312"/>
          <w:sz w:val="32"/>
          <w:szCs w:val="32"/>
        </w:rPr>
        <w:t>价值</w:t>
      </w:r>
      <w:r>
        <w:rPr>
          <w:rFonts w:hint="eastAsia" w:ascii="仿宋_GB2312" w:hAnsi="黑体"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产业</w:t>
      </w:r>
      <w:r>
        <w:rPr>
          <w:rFonts w:ascii="黑体" w:hAnsi="黑体" w:eastAsia="黑体"/>
          <w:sz w:val="32"/>
          <w:szCs w:val="32"/>
        </w:rPr>
        <w:t>方向</w:t>
      </w:r>
    </w:p>
    <w:p>
      <w:pPr>
        <w:spacing w:line="600" w:lineRule="exact"/>
        <w:ind w:firstLine="640" w:firstLineChars="200"/>
        <w:rPr>
          <w:rFonts w:ascii="仿宋_GB2312" w:hAnsi="黑体" w:eastAsia="仿宋_GB2312"/>
          <w:sz w:val="32"/>
          <w:szCs w:val="32"/>
        </w:rPr>
      </w:pPr>
      <w:r>
        <w:rPr>
          <w:rFonts w:hint="eastAsia" w:ascii="黑体" w:hAnsi="黑体" w:eastAsia="黑体"/>
          <w:sz w:val="32"/>
          <w:szCs w:val="32"/>
        </w:rPr>
        <w:t>制造</w:t>
      </w:r>
      <w:r>
        <w:rPr>
          <w:rFonts w:ascii="黑体" w:hAnsi="黑体" w:eastAsia="黑体"/>
          <w:sz w:val="32"/>
          <w:szCs w:val="32"/>
        </w:rPr>
        <w:t>板块：</w:t>
      </w:r>
      <w:r>
        <w:rPr>
          <w:rFonts w:hint="eastAsia" w:ascii="仿宋_GB2312" w:hAnsi="黑体" w:eastAsia="仿宋_GB2312"/>
          <w:sz w:val="32"/>
          <w:szCs w:val="32"/>
        </w:rPr>
        <w:t>坚持</w:t>
      </w:r>
      <w:r>
        <w:rPr>
          <w:rFonts w:ascii="仿宋_GB2312" w:hAnsi="黑体" w:eastAsia="仿宋_GB2312"/>
          <w:sz w:val="32"/>
          <w:szCs w:val="32"/>
        </w:rPr>
        <w:t>创新</w:t>
      </w:r>
      <w:r>
        <w:rPr>
          <w:rFonts w:hint="eastAsia" w:ascii="仿宋_GB2312" w:hAnsi="黑体" w:eastAsia="仿宋_GB2312"/>
          <w:sz w:val="32"/>
          <w:szCs w:val="32"/>
        </w:rPr>
        <w:t>驱动</w:t>
      </w:r>
      <w:r>
        <w:rPr>
          <w:rFonts w:ascii="仿宋_GB2312" w:hAnsi="黑体" w:eastAsia="仿宋_GB2312"/>
          <w:sz w:val="32"/>
          <w:szCs w:val="32"/>
        </w:rPr>
        <w:t>，</w:t>
      </w:r>
      <w:r>
        <w:rPr>
          <w:rFonts w:hint="eastAsia" w:ascii="仿宋_GB2312" w:hAnsi="黑体" w:eastAsia="仿宋_GB2312"/>
          <w:sz w:val="32"/>
          <w:szCs w:val="32"/>
        </w:rPr>
        <w:t>发</w:t>
      </w:r>
      <w:r>
        <w:rPr>
          <w:rFonts w:ascii="仿宋_GB2312" w:hAnsi="黑体" w:eastAsia="仿宋_GB2312"/>
          <w:sz w:val="32"/>
          <w:szCs w:val="32"/>
        </w:rPr>
        <w:t>展</w:t>
      </w:r>
      <w:r>
        <w:rPr>
          <w:rFonts w:hint="eastAsia" w:ascii="仿宋_GB2312" w:hAnsi="黑体" w:eastAsia="仿宋_GB2312"/>
          <w:sz w:val="32"/>
          <w:szCs w:val="32"/>
        </w:rPr>
        <w:t>智能制造，推动</w:t>
      </w:r>
      <w:r>
        <w:rPr>
          <w:rFonts w:ascii="仿宋_GB2312" w:hAnsi="黑体" w:eastAsia="仿宋_GB2312"/>
          <w:sz w:val="32"/>
          <w:szCs w:val="32"/>
        </w:rPr>
        <w:t>产品</w:t>
      </w:r>
      <w:r>
        <w:rPr>
          <w:rFonts w:hint="eastAsia" w:ascii="仿宋_GB2312" w:hAnsi="黑体" w:eastAsia="仿宋_GB2312"/>
          <w:sz w:val="32"/>
          <w:szCs w:val="32"/>
        </w:rPr>
        <w:t>迈</w:t>
      </w:r>
      <w:r>
        <w:rPr>
          <w:rFonts w:ascii="仿宋_GB2312" w:hAnsi="黑体" w:eastAsia="仿宋_GB2312"/>
          <w:sz w:val="32"/>
          <w:szCs w:val="32"/>
        </w:rPr>
        <w:t>向</w:t>
      </w:r>
      <w:r>
        <w:rPr>
          <w:rFonts w:hint="eastAsia" w:ascii="仿宋_GB2312" w:hAnsi="黑体" w:eastAsia="仿宋_GB2312"/>
          <w:sz w:val="32"/>
          <w:szCs w:val="32"/>
        </w:rPr>
        <w:t>科技</w:t>
      </w:r>
      <w:r>
        <w:rPr>
          <w:rFonts w:ascii="仿宋_GB2312" w:hAnsi="黑体" w:eastAsia="仿宋_GB2312"/>
          <w:sz w:val="32"/>
          <w:szCs w:val="32"/>
        </w:rPr>
        <w:t>化</w:t>
      </w:r>
      <w:r>
        <w:rPr>
          <w:rFonts w:hint="eastAsia" w:ascii="仿宋_GB2312" w:hAnsi="黑体" w:eastAsia="仿宋_GB2312"/>
          <w:sz w:val="32"/>
          <w:szCs w:val="32"/>
        </w:rPr>
        <w:t>、</w:t>
      </w:r>
      <w:r>
        <w:rPr>
          <w:rFonts w:ascii="仿宋_GB2312" w:hAnsi="黑体" w:eastAsia="仿宋_GB2312"/>
          <w:sz w:val="32"/>
          <w:szCs w:val="32"/>
        </w:rPr>
        <w:t>高端</w:t>
      </w:r>
      <w:r>
        <w:rPr>
          <w:rFonts w:hint="eastAsia" w:ascii="仿宋_GB2312" w:hAnsi="黑体" w:eastAsia="仿宋_GB2312"/>
          <w:sz w:val="32"/>
          <w:szCs w:val="32"/>
        </w:rPr>
        <w:t>化，</w:t>
      </w:r>
      <w:r>
        <w:rPr>
          <w:rFonts w:ascii="仿宋_GB2312" w:hAnsi="黑体" w:eastAsia="仿宋_GB2312"/>
          <w:sz w:val="32"/>
          <w:szCs w:val="32"/>
        </w:rPr>
        <w:t>实现</w:t>
      </w:r>
      <w:r>
        <w:rPr>
          <w:rFonts w:hint="eastAsia" w:ascii="仿宋_GB2312" w:hAnsi="黑体" w:eastAsia="仿宋_GB2312"/>
          <w:sz w:val="32"/>
          <w:szCs w:val="32"/>
        </w:rPr>
        <w:t>与</w:t>
      </w:r>
      <w:r>
        <w:rPr>
          <w:rFonts w:ascii="仿宋_GB2312" w:hAnsi="黑体" w:eastAsia="仿宋_GB2312"/>
          <w:sz w:val="32"/>
          <w:szCs w:val="32"/>
        </w:rPr>
        <w:t>先进企业的紧跟、并进，</w:t>
      </w:r>
      <w:r>
        <w:rPr>
          <w:rFonts w:hint="eastAsia" w:ascii="仿宋_GB2312" w:hAnsi="黑体" w:eastAsia="仿宋_GB2312"/>
          <w:sz w:val="32"/>
          <w:szCs w:val="32"/>
        </w:rPr>
        <w:t>乃至</w:t>
      </w:r>
      <w:r>
        <w:rPr>
          <w:rFonts w:ascii="仿宋_GB2312" w:hAnsi="黑体" w:eastAsia="仿宋_GB2312"/>
          <w:sz w:val="32"/>
          <w:szCs w:val="32"/>
        </w:rPr>
        <w:t>超越。</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服务</w:t>
      </w:r>
      <w:r>
        <w:rPr>
          <w:rFonts w:ascii="黑体" w:hAnsi="黑体" w:eastAsia="黑体"/>
          <w:sz w:val="32"/>
          <w:szCs w:val="32"/>
        </w:rPr>
        <w:t>板块：</w:t>
      </w:r>
      <w:r>
        <w:rPr>
          <w:rFonts w:hint="eastAsia" w:ascii="仿宋_GB2312" w:eastAsia="仿宋_GB2312"/>
          <w:sz w:val="32"/>
          <w:szCs w:val="32"/>
        </w:rPr>
        <w:t>坚</w:t>
      </w:r>
      <w:r>
        <w:rPr>
          <w:rFonts w:ascii="仿宋_GB2312" w:eastAsia="仿宋_GB2312"/>
          <w:sz w:val="32"/>
          <w:szCs w:val="32"/>
        </w:rPr>
        <w:t>持精微理念</w:t>
      </w:r>
      <w:r>
        <w:rPr>
          <w:rFonts w:hint="eastAsia" w:ascii="仿宋_GB2312" w:eastAsia="仿宋_GB2312"/>
          <w:sz w:val="32"/>
          <w:szCs w:val="32"/>
        </w:rPr>
        <w:t>，突</w:t>
      </w:r>
      <w:r>
        <w:rPr>
          <w:rFonts w:ascii="仿宋_GB2312" w:eastAsia="仿宋_GB2312"/>
          <w:sz w:val="32"/>
          <w:szCs w:val="32"/>
        </w:rPr>
        <w:t>出</w:t>
      </w:r>
      <w:r>
        <w:rPr>
          <w:rFonts w:hint="eastAsia" w:ascii="仿宋_GB2312" w:eastAsia="仿宋_GB2312"/>
          <w:sz w:val="32"/>
          <w:szCs w:val="32"/>
        </w:rPr>
        <w:t>专</w:t>
      </w:r>
      <w:r>
        <w:rPr>
          <w:rFonts w:ascii="仿宋_GB2312" w:eastAsia="仿宋_GB2312"/>
          <w:sz w:val="32"/>
          <w:szCs w:val="32"/>
        </w:rPr>
        <w:t>业化</w:t>
      </w:r>
      <w:r>
        <w:rPr>
          <w:rFonts w:hint="eastAsia" w:ascii="仿宋_GB2312" w:eastAsia="仿宋_GB2312"/>
          <w:sz w:val="32"/>
          <w:szCs w:val="32"/>
        </w:rPr>
        <w:t>、差异</w:t>
      </w:r>
      <w:r>
        <w:rPr>
          <w:rFonts w:ascii="仿宋_GB2312" w:eastAsia="仿宋_GB2312"/>
          <w:sz w:val="32"/>
          <w:szCs w:val="32"/>
        </w:rPr>
        <w:t>化</w:t>
      </w:r>
      <w:r>
        <w:rPr>
          <w:rFonts w:hint="eastAsia" w:ascii="仿宋_GB2312" w:eastAsia="仿宋_GB2312"/>
          <w:sz w:val="32"/>
          <w:szCs w:val="32"/>
        </w:rPr>
        <w:t>，</w:t>
      </w:r>
      <w:r>
        <w:rPr>
          <w:rFonts w:hint="eastAsia" w:ascii="仿宋_GB2312" w:hAnsi="黑体" w:eastAsia="仿宋_GB2312"/>
          <w:sz w:val="32"/>
          <w:szCs w:val="32"/>
        </w:rPr>
        <w:t>打造“宏声”特色特</w:t>
      </w:r>
      <w:r>
        <w:rPr>
          <w:rFonts w:ascii="仿宋_GB2312" w:hAnsi="黑体" w:eastAsia="仿宋_GB2312"/>
          <w:sz w:val="32"/>
          <w:szCs w:val="32"/>
        </w:rPr>
        <w:t>质</w:t>
      </w:r>
      <w:r>
        <w:rPr>
          <w:rFonts w:hint="eastAsia" w:ascii="仿宋_GB2312" w:hAnsi="黑体" w:eastAsia="仿宋_GB2312"/>
          <w:sz w:val="32"/>
          <w:szCs w:val="32"/>
        </w:rPr>
        <w:t>，</w:t>
      </w:r>
      <w:r>
        <w:rPr>
          <w:rFonts w:ascii="仿宋_GB2312" w:eastAsia="仿宋_GB2312"/>
          <w:sz w:val="32"/>
          <w:szCs w:val="32"/>
        </w:rPr>
        <w:t>创造</w:t>
      </w:r>
      <w:r>
        <w:rPr>
          <w:rFonts w:hint="eastAsia" w:ascii="仿宋_GB2312" w:eastAsia="仿宋_GB2312"/>
          <w:sz w:val="32"/>
          <w:szCs w:val="32"/>
        </w:rPr>
        <w:t>出</w:t>
      </w:r>
      <w:r>
        <w:rPr>
          <w:rFonts w:ascii="仿宋_GB2312" w:eastAsia="仿宋_GB2312"/>
          <w:sz w:val="32"/>
          <w:szCs w:val="32"/>
        </w:rPr>
        <w:t>不可替代性</w:t>
      </w:r>
      <w:r>
        <w:rPr>
          <w:rFonts w:hint="eastAsia" w:ascii="仿宋_GB2312" w:eastAsia="仿宋_GB2312"/>
          <w:sz w:val="32"/>
          <w:szCs w:val="32"/>
        </w:rPr>
        <w:t>。</w:t>
      </w:r>
    </w:p>
    <w:p>
      <w:pPr>
        <w:spacing w:line="600" w:lineRule="exact"/>
        <w:ind w:firstLine="640" w:firstLineChars="200"/>
        <w:rPr>
          <w:rFonts w:ascii="仿宋_GB2312" w:hAnsi="黑体" w:eastAsia="仿宋_GB2312"/>
          <w:sz w:val="32"/>
          <w:szCs w:val="32"/>
        </w:rPr>
      </w:pPr>
      <w:r>
        <w:rPr>
          <w:rFonts w:hint="eastAsia" w:ascii="黑体" w:hAnsi="黑体" w:eastAsia="黑体"/>
          <w:sz w:val="32"/>
          <w:szCs w:val="32"/>
        </w:rPr>
        <w:t>地产</w:t>
      </w:r>
      <w:r>
        <w:rPr>
          <w:rFonts w:ascii="黑体" w:hAnsi="黑体" w:eastAsia="黑体"/>
          <w:sz w:val="32"/>
          <w:szCs w:val="32"/>
        </w:rPr>
        <w:t>板块</w:t>
      </w:r>
      <w:r>
        <w:rPr>
          <w:rFonts w:hint="eastAsia" w:ascii="黑体" w:hAnsi="黑体" w:eastAsia="黑体"/>
          <w:sz w:val="32"/>
          <w:szCs w:val="32"/>
        </w:rPr>
        <w:t>：</w:t>
      </w:r>
      <w:r>
        <w:rPr>
          <w:rFonts w:hint="eastAsia" w:ascii="仿宋_GB2312" w:hAnsi="黑体" w:eastAsia="仿宋_GB2312"/>
          <w:sz w:val="32"/>
          <w:szCs w:val="32"/>
        </w:rPr>
        <w:t>坚持政策导</w:t>
      </w:r>
      <w:r>
        <w:rPr>
          <w:rFonts w:ascii="仿宋_GB2312" w:hAnsi="黑体" w:eastAsia="仿宋_GB2312"/>
          <w:sz w:val="32"/>
          <w:szCs w:val="32"/>
        </w:rPr>
        <w:t>向</w:t>
      </w:r>
      <w:r>
        <w:rPr>
          <w:rFonts w:hint="eastAsia" w:ascii="仿宋_GB2312" w:hAnsi="黑体" w:eastAsia="仿宋_GB2312"/>
          <w:sz w:val="32"/>
          <w:szCs w:val="32"/>
        </w:rPr>
        <w:t>，把握</w:t>
      </w:r>
      <w:r>
        <w:rPr>
          <w:rFonts w:ascii="仿宋_GB2312" w:hAnsi="黑体" w:eastAsia="仿宋_GB2312"/>
          <w:sz w:val="32"/>
          <w:szCs w:val="32"/>
        </w:rPr>
        <w:t>市场需求</w:t>
      </w:r>
      <w:r>
        <w:rPr>
          <w:rFonts w:hint="eastAsia" w:ascii="仿宋_GB2312" w:hAnsi="黑体" w:eastAsia="仿宋_GB2312"/>
          <w:sz w:val="32"/>
          <w:szCs w:val="32"/>
        </w:rPr>
        <w:t>，聚焦</w:t>
      </w:r>
      <w:r>
        <w:rPr>
          <w:rFonts w:ascii="仿宋_GB2312" w:hAnsi="黑体" w:eastAsia="仿宋_GB2312"/>
          <w:sz w:val="32"/>
          <w:szCs w:val="32"/>
        </w:rPr>
        <w:t>人居环境，</w:t>
      </w:r>
      <w:r>
        <w:rPr>
          <w:rFonts w:hint="eastAsia" w:ascii="仿宋_GB2312" w:hAnsi="黑体" w:eastAsia="仿宋_GB2312"/>
          <w:sz w:val="32"/>
          <w:szCs w:val="32"/>
        </w:rPr>
        <w:t>奉献</w:t>
      </w:r>
      <w:r>
        <w:rPr>
          <w:rFonts w:ascii="仿宋_GB2312" w:hAnsi="黑体" w:eastAsia="仿宋_GB2312"/>
          <w:sz w:val="32"/>
          <w:szCs w:val="32"/>
        </w:rPr>
        <w:t>精品住宅。</w:t>
      </w:r>
    </w:p>
    <w:p>
      <w:pPr>
        <w:spacing w:line="600" w:lineRule="exact"/>
        <w:ind w:firstLine="640" w:firstLineChars="200"/>
        <w:rPr>
          <w:rFonts w:ascii="仿宋_GB2312" w:hAnsi="黑体" w:eastAsia="仿宋_GB2312"/>
          <w:sz w:val="32"/>
          <w:szCs w:val="32"/>
        </w:rPr>
      </w:pPr>
    </w:p>
    <w:p>
      <w:pPr>
        <w:widowControl/>
        <w:spacing w:line="6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附件3：</w:t>
      </w:r>
      <w:r>
        <w:rPr>
          <w:rFonts w:ascii="方正小标宋简体" w:hAnsi="宋体" w:eastAsia="方正小标宋简体" w:cs="宋体"/>
          <w:kern w:val="0"/>
          <w:sz w:val="44"/>
          <w:szCs w:val="44"/>
        </w:rPr>
        <w:drawing>
          <wp:anchor distT="0" distB="0" distL="114300" distR="114300" simplePos="0" relativeHeight="251658240" behindDoc="1" locked="0" layoutInCell="1" allowOverlap="1">
            <wp:simplePos x="0" y="0"/>
            <wp:positionH relativeFrom="margin">
              <wp:align>left</wp:align>
            </wp:positionH>
            <wp:positionV relativeFrom="paragraph">
              <wp:posOffset>77470</wp:posOffset>
            </wp:positionV>
            <wp:extent cx="5610225" cy="4105275"/>
            <wp:effectExtent l="0" t="0" r="9525" b="9525"/>
            <wp:wrapNone/>
            <wp:docPr id="1" name="图片 1" descr="D:\工作文件\01、宏声集团\综合资料\图片资料\宏声集团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工作文件\01、宏声集团\综合资料\图片资料\宏声集团 拷贝.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10225" cy="4105275"/>
                    </a:xfrm>
                    <a:prstGeom prst="rect">
                      <a:avLst/>
                    </a:prstGeom>
                    <a:noFill/>
                    <a:ln>
                      <a:noFill/>
                    </a:ln>
                  </pic:spPr>
                </pic:pic>
              </a:graphicData>
            </a:graphic>
          </wp:anchor>
        </w:drawing>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方正小标宋简体" w:hAnsi="宋体" w:eastAsia="方正小标宋简体" w:cs="宋体"/>
          <w:kern w:val="0"/>
          <w:sz w:val="44"/>
          <w:szCs w:val="44"/>
        </w:rPr>
        <w:t>宏声集团现LOGO标识</w:t>
      </w:r>
    </w:p>
    <w:p>
      <w:pPr>
        <w:widowControl/>
        <w:spacing w:line="600" w:lineRule="exact"/>
        <w:jc w:val="center"/>
        <w:rPr>
          <w:rFonts w:ascii="方正小标宋简体" w:hAnsi="宋体" w:eastAsia="方正小标宋简体" w:cs="宋体"/>
          <w:kern w:val="0"/>
          <w:sz w:val="44"/>
          <w:szCs w:val="44"/>
        </w:rPr>
      </w:pPr>
    </w:p>
    <w:p>
      <w:pPr>
        <w:widowControl/>
        <w:spacing w:line="600" w:lineRule="exact"/>
        <w:rPr>
          <w:rFonts w:ascii="仿宋_GB2312" w:eastAsia="仿宋_GB2312"/>
          <w:sz w:val="32"/>
          <w:szCs w:val="32"/>
        </w:rPr>
      </w:pPr>
    </w:p>
    <w:p>
      <w:pPr>
        <w:widowControl/>
        <w:spacing w:line="600" w:lineRule="exact"/>
        <w:rPr>
          <w:rFonts w:ascii="仿宋_GB2312" w:eastAsia="仿宋_GB2312"/>
          <w:sz w:val="32"/>
          <w:szCs w:val="32"/>
        </w:rPr>
      </w:pPr>
    </w:p>
    <w:p>
      <w:pPr>
        <w:widowControl/>
        <w:spacing w:line="600" w:lineRule="exact"/>
        <w:rPr>
          <w:rFonts w:ascii="仿宋_GB2312" w:eastAsia="仿宋_GB2312"/>
          <w:sz w:val="32"/>
          <w:szCs w:val="32"/>
        </w:rPr>
      </w:pPr>
    </w:p>
    <w:p>
      <w:pPr>
        <w:widowControl/>
        <w:spacing w:line="600" w:lineRule="exact"/>
        <w:rPr>
          <w:rFonts w:ascii="仿宋_GB2312" w:eastAsia="仿宋_GB2312"/>
          <w:sz w:val="32"/>
          <w:szCs w:val="32"/>
        </w:rPr>
      </w:pPr>
    </w:p>
    <w:p>
      <w:pPr>
        <w:widowControl/>
        <w:spacing w:line="600" w:lineRule="exact"/>
        <w:rPr>
          <w:rFonts w:ascii="仿宋_GB2312" w:eastAsia="仿宋_GB2312"/>
          <w:sz w:val="32"/>
          <w:szCs w:val="32"/>
        </w:rPr>
      </w:pPr>
    </w:p>
    <w:p>
      <w:pPr>
        <w:widowControl/>
        <w:spacing w:line="600" w:lineRule="exact"/>
        <w:rPr>
          <w:rFonts w:ascii="仿宋_GB2312" w:eastAsia="仿宋_GB2312"/>
          <w:sz w:val="32"/>
          <w:szCs w:val="32"/>
        </w:rPr>
      </w:pPr>
    </w:p>
    <w:p>
      <w:pPr>
        <w:widowControl/>
        <w:spacing w:line="600" w:lineRule="exact"/>
        <w:ind w:firstLine="800" w:firstLineChars="250"/>
        <w:rPr>
          <w:rFonts w:hint="eastAsia" w:ascii="仿宋_GB2312" w:eastAsia="仿宋_GB2312"/>
          <w:b/>
          <w:sz w:val="32"/>
          <w:szCs w:val="32"/>
        </w:rPr>
      </w:pPr>
      <w:bookmarkStart w:id="0" w:name="_GoBack"/>
      <w:bookmarkEnd w:id="0"/>
      <w:r>
        <w:rPr>
          <w:rFonts w:hint="eastAsia" w:ascii="仿宋_GB2312" w:eastAsia="仿宋_GB2312"/>
          <w:sz w:val="32"/>
          <w:szCs w:val="32"/>
        </w:rPr>
        <w:t>现LO</w:t>
      </w:r>
      <w:r>
        <w:rPr>
          <w:rFonts w:ascii="仿宋_GB2312" w:eastAsia="仿宋_GB2312"/>
          <w:sz w:val="32"/>
          <w:szCs w:val="32"/>
        </w:rPr>
        <w:t>GO</w:t>
      </w:r>
      <w:r>
        <w:rPr>
          <w:rFonts w:hint="eastAsia" w:ascii="仿宋_GB2312" w:eastAsia="仿宋_GB2312"/>
          <w:sz w:val="32"/>
          <w:szCs w:val="32"/>
        </w:rPr>
        <w:t>标识主要由</w:t>
      </w:r>
      <w:r>
        <w:rPr>
          <w:rFonts w:ascii="仿宋_GB2312" w:eastAsia="仿宋_GB2312"/>
          <w:sz w:val="32"/>
          <w:szCs w:val="32"/>
        </w:rPr>
        <w:t>一</w:t>
      </w:r>
      <w:r>
        <w:rPr>
          <w:rFonts w:hint="eastAsia" w:ascii="仿宋_GB2312" w:eastAsia="仿宋_GB2312"/>
          <w:sz w:val="32"/>
          <w:szCs w:val="32"/>
        </w:rPr>
        <w:t>枚铜编钟和</w:t>
      </w:r>
      <w:r>
        <w:rPr>
          <w:rFonts w:ascii="仿宋_GB2312" w:eastAsia="仿宋_GB2312"/>
          <w:sz w:val="32"/>
          <w:szCs w:val="32"/>
        </w:rPr>
        <w:t>两条</w:t>
      </w:r>
      <w:r>
        <w:rPr>
          <w:rFonts w:hint="eastAsia" w:ascii="仿宋_GB2312" w:eastAsia="仿宋_GB2312"/>
          <w:sz w:val="32"/>
          <w:szCs w:val="32"/>
        </w:rPr>
        <w:t>昂首</w:t>
      </w:r>
      <w:r>
        <w:rPr>
          <w:rFonts w:ascii="仿宋_GB2312" w:eastAsia="仿宋_GB2312"/>
          <w:sz w:val="32"/>
          <w:szCs w:val="32"/>
        </w:rPr>
        <w:t>的金龙</w:t>
      </w:r>
      <w:r>
        <w:rPr>
          <w:rFonts w:hint="eastAsia" w:ascii="仿宋_GB2312" w:eastAsia="仿宋_GB2312"/>
          <w:sz w:val="32"/>
          <w:szCs w:val="32"/>
        </w:rPr>
        <w:t>组成。铜编钟</w:t>
      </w:r>
      <w:r>
        <w:rPr>
          <w:rFonts w:ascii="仿宋_GB2312" w:eastAsia="仿宋_GB2312"/>
          <w:sz w:val="32"/>
          <w:szCs w:val="32"/>
        </w:rPr>
        <w:t>来自于</w:t>
      </w:r>
      <w:r>
        <w:rPr>
          <w:rFonts w:hint="eastAsia" w:ascii="仿宋_GB2312" w:eastAsia="仿宋_GB2312"/>
          <w:sz w:val="32"/>
          <w:szCs w:val="32"/>
        </w:rPr>
        <w:t>重庆市</w:t>
      </w:r>
      <w:r>
        <w:rPr>
          <w:rFonts w:ascii="仿宋_GB2312" w:eastAsia="仿宋_GB2312"/>
          <w:sz w:val="32"/>
          <w:szCs w:val="32"/>
        </w:rPr>
        <w:t>涪陵</w:t>
      </w:r>
      <w:r>
        <w:rPr>
          <w:rFonts w:hint="eastAsia" w:ascii="仿宋_GB2312" w:eastAsia="仿宋_GB2312"/>
          <w:sz w:val="32"/>
          <w:szCs w:val="32"/>
        </w:rPr>
        <w:t>区近郊</w:t>
      </w:r>
      <w:r>
        <w:rPr>
          <w:rFonts w:ascii="仿宋_GB2312" w:eastAsia="仿宋_GB2312"/>
          <w:sz w:val="32"/>
          <w:szCs w:val="32"/>
        </w:rPr>
        <w:t>小田溪古巴国遗址出土的一套古代</w:t>
      </w:r>
      <w:r>
        <w:rPr>
          <w:rFonts w:hint="eastAsia" w:ascii="仿宋_GB2312" w:eastAsia="仿宋_GB2312"/>
          <w:sz w:val="32"/>
          <w:szCs w:val="32"/>
        </w:rPr>
        <w:t>巴人</w:t>
      </w:r>
      <w:r>
        <w:rPr>
          <w:rFonts w:ascii="仿宋_GB2312" w:eastAsia="仿宋_GB2312"/>
          <w:sz w:val="32"/>
          <w:szCs w:val="32"/>
        </w:rPr>
        <w:t>铸造的</w:t>
      </w:r>
      <w:r>
        <w:rPr>
          <w:rFonts w:hint="eastAsia" w:ascii="仿宋_GB2312" w:eastAsia="仿宋_GB2312"/>
          <w:sz w:val="32"/>
          <w:szCs w:val="32"/>
        </w:rPr>
        <w:t>14枚</w:t>
      </w:r>
      <w:r>
        <w:rPr>
          <w:rFonts w:ascii="仿宋_GB2312" w:eastAsia="仿宋_GB2312"/>
          <w:sz w:val="32"/>
          <w:szCs w:val="32"/>
        </w:rPr>
        <w:t>铜编钟，</w:t>
      </w:r>
      <w:r>
        <w:rPr>
          <w:rFonts w:hint="eastAsia" w:ascii="仿宋_GB2312" w:eastAsia="仿宋_GB2312"/>
          <w:sz w:val="32"/>
          <w:szCs w:val="32"/>
        </w:rPr>
        <w:t>1</w:t>
      </w:r>
      <w:r>
        <w:rPr>
          <w:rFonts w:ascii="仿宋_GB2312" w:eastAsia="仿宋_GB2312"/>
          <w:sz w:val="32"/>
          <w:szCs w:val="32"/>
        </w:rPr>
        <w:t>970</w:t>
      </w:r>
      <w:r>
        <w:rPr>
          <w:rFonts w:hint="eastAsia" w:ascii="仿宋_GB2312" w:eastAsia="仿宋_GB2312"/>
          <w:sz w:val="32"/>
          <w:szCs w:val="32"/>
        </w:rPr>
        <w:t>年，小田溪</w:t>
      </w:r>
      <w:r>
        <w:rPr>
          <w:rFonts w:ascii="仿宋_GB2312" w:eastAsia="仿宋_GB2312"/>
          <w:sz w:val="32"/>
          <w:szCs w:val="32"/>
        </w:rPr>
        <w:t>巴人的编钟被</w:t>
      </w:r>
      <w:r>
        <w:rPr>
          <w:rFonts w:hint="eastAsia" w:ascii="仿宋_GB2312" w:eastAsia="仿宋_GB2312"/>
          <w:sz w:val="32"/>
          <w:szCs w:val="32"/>
        </w:rPr>
        <w:t>选送</w:t>
      </w:r>
      <w:r>
        <w:rPr>
          <w:rFonts w:ascii="仿宋_GB2312" w:eastAsia="仿宋_GB2312"/>
          <w:sz w:val="32"/>
          <w:szCs w:val="32"/>
        </w:rPr>
        <w:t>录制乐曲</w:t>
      </w:r>
      <w:r>
        <w:rPr>
          <w:rFonts w:hint="eastAsia" w:ascii="仿宋_GB2312" w:eastAsia="仿宋_GB2312"/>
          <w:sz w:val="32"/>
          <w:szCs w:val="32"/>
        </w:rPr>
        <w:t>《东方红》，伴随我国</w:t>
      </w:r>
      <w:r>
        <w:rPr>
          <w:rFonts w:ascii="仿宋_GB2312" w:eastAsia="仿宋_GB2312"/>
          <w:sz w:val="32"/>
          <w:szCs w:val="32"/>
        </w:rPr>
        <w:t>第一颗人造卫星</w:t>
      </w:r>
      <w:r>
        <w:rPr>
          <w:rFonts w:hint="eastAsia" w:ascii="仿宋_GB2312" w:eastAsia="仿宋_GB2312"/>
          <w:sz w:val="32"/>
          <w:szCs w:val="32"/>
        </w:rPr>
        <w:t>“东方红</w:t>
      </w:r>
      <w:r>
        <w:rPr>
          <w:rFonts w:ascii="仿宋_GB2312" w:eastAsia="仿宋_GB2312"/>
          <w:sz w:val="32"/>
          <w:szCs w:val="32"/>
        </w:rPr>
        <w:t>一号</w:t>
      </w:r>
      <w:r>
        <w:rPr>
          <w:rFonts w:hint="eastAsia" w:ascii="仿宋_GB2312" w:eastAsia="仿宋_GB2312"/>
          <w:sz w:val="32"/>
          <w:szCs w:val="32"/>
        </w:rPr>
        <w:t>”</w:t>
      </w:r>
      <w:r>
        <w:rPr>
          <w:rFonts w:ascii="仿宋_GB2312" w:eastAsia="仿宋_GB2312"/>
          <w:sz w:val="32"/>
          <w:szCs w:val="32"/>
        </w:rPr>
        <w:t>送入太空</w:t>
      </w:r>
      <w:r>
        <w:rPr>
          <w:rFonts w:hint="eastAsia" w:ascii="仿宋_GB2312" w:eastAsia="仿宋_GB2312"/>
          <w:sz w:val="32"/>
          <w:szCs w:val="32"/>
        </w:rPr>
        <w:t>，</w:t>
      </w:r>
      <w:r>
        <w:rPr>
          <w:rFonts w:ascii="仿宋_GB2312" w:eastAsia="仿宋_GB2312"/>
          <w:sz w:val="32"/>
          <w:szCs w:val="32"/>
        </w:rPr>
        <w:t>第一次代表炎黄子孙的</w:t>
      </w:r>
      <w:r>
        <w:rPr>
          <w:rFonts w:hint="eastAsia" w:ascii="仿宋_GB2312" w:eastAsia="仿宋_GB2312"/>
          <w:sz w:val="32"/>
          <w:szCs w:val="32"/>
        </w:rPr>
        <w:t>声音</w:t>
      </w:r>
      <w:r>
        <w:rPr>
          <w:rFonts w:ascii="仿宋_GB2312" w:eastAsia="仿宋_GB2312"/>
          <w:sz w:val="32"/>
          <w:szCs w:val="32"/>
        </w:rPr>
        <w:t>响彻太空</w:t>
      </w:r>
      <w:r>
        <w:rPr>
          <w:rFonts w:hint="eastAsia" w:ascii="仿宋_GB2312" w:eastAsia="仿宋_GB2312"/>
          <w:sz w:val="32"/>
          <w:szCs w:val="32"/>
        </w:rPr>
        <w:t>。编钟</w:t>
      </w:r>
      <w:r>
        <w:rPr>
          <w:rFonts w:ascii="仿宋_GB2312" w:eastAsia="仿宋_GB2312"/>
          <w:sz w:val="32"/>
          <w:szCs w:val="32"/>
        </w:rPr>
        <w:t>旁边</w:t>
      </w:r>
      <w:r>
        <w:rPr>
          <w:rFonts w:hint="eastAsia" w:ascii="仿宋_GB2312" w:eastAsia="仿宋_GB2312"/>
          <w:sz w:val="32"/>
          <w:szCs w:val="32"/>
        </w:rPr>
        <w:t>是</w:t>
      </w:r>
      <w:r>
        <w:rPr>
          <w:rFonts w:ascii="仿宋_GB2312" w:eastAsia="仿宋_GB2312"/>
          <w:sz w:val="32"/>
          <w:szCs w:val="32"/>
        </w:rPr>
        <w:t>两条昂首的金龙</w:t>
      </w:r>
      <w:r>
        <w:rPr>
          <w:rFonts w:hint="eastAsia" w:ascii="仿宋_GB2312" w:eastAsia="仿宋_GB2312"/>
          <w:sz w:val="32"/>
          <w:szCs w:val="32"/>
        </w:rPr>
        <w:t>，</w:t>
      </w:r>
      <w:r>
        <w:rPr>
          <w:rFonts w:ascii="仿宋_GB2312" w:eastAsia="仿宋_GB2312"/>
          <w:sz w:val="32"/>
          <w:szCs w:val="32"/>
        </w:rPr>
        <w:t>围绕着巴人</w:t>
      </w:r>
      <w:r>
        <w:rPr>
          <w:rFonts w:hint="eastAsia" w:ascii="仿宋_GB2312" w:eastAsia="仿宋_GB2312"/>
          <w:sz w:val="32"/>
          <w:szCs w:val="32"/>
        </w:rPr>
        <w:t>铜编钟</w:t>
      </w:r>
      <w:r>
        <w:rPr>
          <w:rFonts w:ascii="仿宋_GB2312" w:eastAsia="仿宋_GB2312"/>
          <w:sz w:val="32"/>
          <w:szCs w:val="32"/>
        </w:rPr>
        <w:t>翻腾</w:t>
      </w:r>
      <w:r>
        <w:rPr>
          <w:rFonts w:hint="eastAsia" w:ascii="仿宋_GB2312" w:eastAsia="仿宋_GB2312"/>
          <w:sz w:val="32"/>
          <w:szCs w:val="32"/>
        </w:rPr>
        <w:t>，</w:t>
      </w:r>
      <w:r>
        <w:rPr>
          <w:rFonts w:ascii="仿宋_GB2312" w:eastAsia="仿宋_GB2312"/>
          <w:sz w:val="32"/>
          <w:szCs w:val="32"/>
        </w:rPr>
        <w:t>立意从巴蜀腾飞，宏华夏之声，</w:t>
      </w:r>
      <w:r>
        <w:rPr>
          <w:rFonts w:hint="eastAsia" w:ascii="仿宋_GB2312" w:eastAsia="仿宋_GB2312"/>
          <w:sz w:val="32"/>
          <w:szCs w:val="32"/>
        </w:rPr>
        <w:t>扬</w:t>
      </w:r>
      <w:r>
        <w:rPr>
          <w:rFonts w:ascii="仿宋_GB2312" w:eastAsia="仿宋_GB2312"/>
          <w:sz w:val="32"/>
          <w:szCs w:val="32"/>
        </w:rPr>
        <w:t>神州风采。</w:t>
      </w:r>
      <w:r>
        <w:rPr>
          <w:rFonts w:hint="eastAsia" w:ascii="仿宋_GB2312" w:eastAsia="仿宋_GB2312"/>
          <w:sz w:val="32"/>
          <w:szCs w:val="32"/>
        </w:rPr>
        <w:t>以巴人编钟代表华夏之声进入太空之意，取名“宏声”。</w:t>
      </w:r>
    </w:p>
    <w:p>
      <w:pPr>
        <w:widowControl/>
        <w:spacing w:line="600" w:lineRule="exact"/>
        <w:ind w:firstLine="800" w:firstLineChars="250"/>
        <w:rPr>
          <w:rFonts w:ascii="仿宋_GB2312" w:hAnsi="宋体" w:eastAsia="仿宋_GB2312" w:cs="宋体"/>
          <w:kern w:val="0"/>
          <w:sz w:val="32"/>
          <w:szCs w:val="32"/>
        </w:rPr>
        <w:sectPr>
          <w:headerReference r:id="rId3" w:type="default"/>
          <w:footerReference r:id="rId5" w:type="default"/>
          <w:headerReference r:id="rId4" w:type="even"/>
          <w:pgSz w:w="11906" w:h="16838"/>
          <w:pgMar w:top="2098" w:right="1474" w:bottom="1985" w:left="1588" w:header="851" w:footer="992" w:gutter="0"/>
          <w:cols w:space="0" w:num="1"/>
          <w:docGrid w:type="linesAndChars" w:linePitch="319" w:charSpace="0"/>
        </w:sectPr>
      </w:pPr>
      <w:r>
        <w:rPr>
          <w:rFonts w:hint="eastAsia" w:ascii="仿宋_GB2312" w:eastAsia="仿宋_GB2312"/>
          <w:b/>
          <w:sz w:val="32"/>
          <w:szCs w:val="32"/>
        </w:rPr>
        <w:t>本次</w:t>
      </w:r>
      <w:r>
        <w:rPr>
          <w:rFonts w:ascii="仿宋_GB2312" w:eastAsia="仿宋_GB2312"/>
          <w:b/>
          <w:sz w:val="32"/>
          <w:szCs w:val="32"/>
        </w:rPr>
        <w:t>征</w:t>
      </w:r>
      <w:r>
        <w:rPr>
          <w:rFonts w:hint="eastAsia" w:ascii="仿宋_GB2312" w:eastAsia="仿宋_GB2312"/>
          <w:b/>
          <w:sz w:val="32"/>
          <w:szCs w:val="32"/>
        </w:rPr>
        <w:t>稿</w:t>
      </w:r>
      <w:r>
        <w:rPr>
          <w:rFonts w:ascii="仿宋_GB2312" w:eastAsia="仿宋_GB2312"/>
          <w:b/>
          <w:sz w:val="32"/>
          <w:szCs w:val="32"/>
        </w:rPr>
        <w:t>说明</w:t>
      </w:r>
      <w:r>
        <w:rPr>
          <w:rFonts w:hint="eastAsia" w:ascii="仿宋_GB2312" w:eastAsia="仿宋_GB2312"/>
          <w:b/>
          <w:sz w:val="32"/>
          <w:szCs w:val="32"/>
        </w:rPr>
        <w:t>：</w:t>
      </w:r>
      <w:r>
        <w:rPr>
          <w:rFonts w:hint="eastAsia" w:ascii="仿宋_GB2312" w:eastAsia="仿宋_GB2312"/>
          <w:sz w:val="32"/>
          <w:szCs w:val="32"/>
        </w:rPr>
        <w:t>现LO</w:t>
      </w:r>
      <w:r>
        <w:rPr>
          <w:rFonts w:ascii="仿宋_GB2312" w:eastAsia="仿宋_GB2312"/>
          <w:sz w:val="32"/>
          <w:szCs w:val="32"/>
        </w:rPr>
        <w:t>GO</w:t>
      </w:r>
      <w:r>
        <w:rPr>
          <w:rFonts w:hint="eastAsia" w:ascii="仿宋_GB2312" w:eastAsia="仿宋_GB2312"/>
          <w:sz w:val="32"/>
          <w:szCs w:val="32"/>
        </w:rPr>
        <w:t>标识</w:t>
      </w:r>
      <w:r>
        <w:rPr>
          <w:rFonts w:ascii="仿宋_GB2312" w:eastAsia="仿宋_GB2312"/>
          <w:sz w:val="32"/>
          <w:szCs w:val="32"/>
        </w:rPr>
        <w:t>中</w:t>
      </w:r>
      <w:r>
        <w:rPr>
          <w:rFonts w:hint="eastAsia" w:ascii="仿宋_GB2312" w:eastAsia="仿宋_GB2312"/>
          <w:sz w:val="32"/>
          <w:szCs w:val="32"/>
        </w:rPr>
        <w:t>“龙</w:t>
      </w:r>
      <w:r>
        <w:rPr>
          <w:rFonts w:ascii="仿宋_GB2312" w:eastAsia="仿宋_GB2312"/>
          <w:sz w:val="32"/>
          <w:szCs w:val="32"/>
        </w:rPr>
        <w:t>抱钟</w:t>
      </w:r>
      <w:r>
        <w:rPr>
          <w:rFonts w:hint="eastAsia" w:ascii="仿宋_GB2312" w:eastAsia="仿宋_GB2312"/>
          <w:sz w:val="32"/>
          <w:szCs w:val="32"/>
        </w:rPr>
        <w:t>”图</w:t>
      </w:r>
      <w:r>
        <w:rPr>
          <w:rFonts w:ascii="仿宋_GB2312" w:eastAsia="仿宋_GB2312"/>
          <w:sz w:val="32"/>
          <w:szCs w:val="32"/>
        </w:rPr>
        <w:t>案</w:t>
      </w:r>
      <w:r>
        <w:rPr>
          <w:rFonts w:hint="eastAsia" w:ascii="仿宋_GB2312" w:eastAsia="仿宋_GB2312"/>
          <w:sz w:val="32"/>
          <w:szCs w:val="32"/>
        </w:rPr>
        <w:t>相对复杂</w:t>
      </w:r>
      <w:r>
        <w:rPr>
          <w:rFonts w:ascii="仿宋_GB2312" w:eastAsia="仿宋_GB2312"/>
          <w:sz w:val="32"/>
          <w:szCs w:val="32"/>
        </w:rPr>
        <w:t>，</w:t>
      </w:r>
      <w:r>
        <w:rPr>
          <w:rFonts w:hint="eastAsia" w:ascii="仿宋_GB2312" w:eastAsia="仿宋_GB2312"/>
          <w:sz w:val="32"/>
          <w:szCs w:val="32"/>
        </w:rPr>
        <w:t>“宏声”字体</w:t>
      </w:r>
      <w:r>
        <w:rPr>
          <w:rFonts w:ascii="仿宋_GB2312" w:eastAsia="仿宋_GB2312"/>
          <w:sz w:val="32"/>
          <w:szCs w:val="32"/>
        </w:rPr>
        <w:t>比较传统，</w:t>
      </w:r>
      <w:r>
        <w:rPr>
          <w:rFonts w:hint="eastAsia" w:ascii="仿宋_GB2312" w:eastAsia="仿宋_GB2312"/>
          <w:sz w:val="32"/>
          <w:szCs w:val="32"/>
        </w:rPr>
        <w:t>宏声集团</w:t>
      </w:r>
      <w:r>
        <w:rPr>
          <w:rFonts w:ascii="仿宋_GB2312" w:eastAsia="仿宋_GB2312"/>
          <w:sz w:val="32"/>
          <w:szCs w:val="32"/>
        </w:rPr>
        <w:t>在新时代新发展阶段</w:t>
      </w:r>
      <w:r>
        <w:rPr>
          <w:rFonts w:hint="eastAsia" w:ascii="仿宋_GB2312" w:eastAsia="仿宋_GB2312"/>
          <w:sz w:val="32"/>
          <w:szCs w:val="32"/>
        </w:rPr>
        <w:t>需要更</w:t>
      </w:r>
      <w:r>
        <w:rPr>
          <w:rFonts w:ascii="仿宋_GB2312" w:eastAsia="仿宋_GB2312"/>
          <w:sz w:val="32"/>
          <w:szCs w:val="32"/>
        </w:rPr>
        <w:t>具有</w:t>
      </w:r>
      <w:r>
        <w:rPr>
          <w:rFonts w:hint="eastAsia" w:ascii="仿宋_GB2312" w:eastAsia="仿宋_GB2312"/>
          <w:sz w:val="32"/>
          <w:szCs w:val="32"/>
        </w:rPr>
        <w:t>时代</w:t>
      </w:r>
      <w:r>
        <w:rPr>
          <w:rFonts w:ascii="仿宋_GB2312" w:eastAsia="仿宋_GB2312"/>
          <w:sz w:val="32"/>
          <w:szCs w:val="32"/>
        </w:rPr>
        <w:t>特点</w:t>
      </w:r>
      <w:r>
        <w:rPr>
          <w:rFonts w:hint="eastAsia" w:ascii="仿宋_GB2312" w:eastAsia="仿宋_GB2312"/>
          <w:sz w:val="32"/>
          <w:szCs w:val="32"/>
        </w:rPr>
        <w:t>、</w:t>
      </w:r>
      <w:r>
        <w:rPr>
          <w:rFonts w:ascii="仿宋_GB2312" w:eastAsia="仿宋_GB2312"/>
          <w:sz w:val="32"/>
          <w:szCs w:val="32"/>
        </w:rPr>
        <w:t>更能反映现代企业形象</w:t>
      </w:r>
      <w:r>
        <w:rPr>
          <w:rFonts w:hint="eastAsia" w:ascii="仿宋_GB2312" w:eastAsia="仿宋_GB2312"/>
          <w:sz w:val="32"/>
          <w:szCs w:val="32"/>
        </w:rPr>
        <w:t>的LOGO标识</w:t>
      </w:r>
      <w:r>
        <w:rPr>
          <w:rFonts w:ascii="仿宋_GB2312" w:eastAsia="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3518487"/>
      <w:docPartObj>
        <w:docPartGallery w:val="autotext"/>
      </w:docPartObj>
    </w:sdtPr>
    <w:sdtContent>
      <w:p>
        <w:pPr>
          <w:pStyle w:val="2"/>
          <w:jc w:val="center"/>
        </w:pPr>
        <w:r>
          <w:fldChar w:fldCharType="begin"/>
        </w:r>
        <w:r>
          <w:instrText xml:space="preserve">PAGE   \* MERGEFORMAT</w:instrText>
        </w:r>
        <w:r>
          <w:fldChar w:fldCharType="separate"/>
        </w:r>
        <w:r>
          <w:rPr>
            <w:lang w:val="zh-CN"/>
          </w:rPr>
          <w:t>10</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6374D"/>
    <w:rsid w:val="2AE6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2021-08-12T11:32:00Z</dcterms:created>
  <dc:creator>毛毛(征集)</dc:creator>
  <cp:lastModifiedBy>毛毛(征集)</cp:lastModifiedBy>
  <dcterms:modified xsi:type="dcterms:W3CDTF">2021-08-12T11:33:29Z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