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作品说明及格式要求</w:t>
      </w:r>
    </w:p>
    <w:bookmarkEnd w:id="0"/>
    <w:p>
      <w:pPr>
        <w:spacing w:line="440" w:lineRule="exact"/>
        <w:ind w:left="720"/>
        <w:jc w:val="center"/>
        <w:rPr>
          <w:rFonts w:hint="eastAsia" w:ascii="黑体" w:hAnsi="黑体" w:eastAsia="黑体" w:cs="仿宋_GB2312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一、吉祥物和</w:t>
      </w:r>
      <w:r>
        <w:rPr>
          <w:rFonts w:ascii="仿宋_GB2312" w:hAnsi="仿宋_GB2312" w:eastAsia="仿宋_GB2312" w:cs="仿宋_GB2312"/>
          <w:sz w:val="32"/>
          <w:szCs w:val="32"/>
        </w:rPr>
        <w:t>平面</w:t>
      </w:r>
      <w:r>
        <w:rPr>
          <w:rFonts w:hint="eastAsia" w:ascii="仿宋_GB2312" w:hAnsi="仿宋_GB2312" w:eastAsia="仿宋_GB2312" w:cs="仿宋_GB2312"/>
          <w:sz w:val="32"/>
          <w:szCs w:val="32"/>
        </w:rPr>
        <w:t>海报设计应符合当代艺术美学要求，时代气息浓厚；图形优美、简洁；构图完整、协调；形式新颖、独特；内涵精准、具有象征意义；通俗易懂、便于推广。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二、吉祥物和</w:t>
      </w:r>
      <w:r>
        <w:rPr>
          <w:rFonts w:ascii="仿宋_GB2312" w:hAnsi="仿宋_GB2312" w:eastAsia="仿宋_GB2312" w:cs="仿宋_GB2312"/>
          <w:sz w:val="32"/>
          <w:szCs w:val="32"/>
        </w:rPr>
        <w:t>平面</w:t>
      </w:r>
      <w:r>
        <w:rPr>
          <w:rFonts w:hint="eastAsia" w:ascii="仿宋_GB2312" w:hAnsi="仿宋_GB2312" w:eastAsia="仿宋_GB2312" w:cs="仿宋_GB2312"/>
          <w:sz w:val="32"/>
          <w:szCs w:val="32"/>
        </w:rPr>
        <w:t>海报设计要符合柳州市生活垃圾分类标准。一组吉祥物共有四个，分别为可回收物、有害垃圾、厨余垃圾和其他垃圾，对应着蓝、红、绿、黑四种颜色，</w:t>
      </w:r>
      <w:r>
        <w:rPr>
          <w:rFonts w:hint="eastAsia" w:ascii="Calibri" w:hAnsi="Calibri" w:eastAsia="仿宋_GB2312" w:cs="仿宋_GB2312"/>
          <w:color w:val="000000"/>
          <w:kern w:val="2"/>
          <w:sz w:val="32"/>
          <w:szCs w:val="32"/>
        </w:rPr>
        <w:t>名称、标识、颜色等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各项标准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须符合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广西地方标准《城市生活垃圾分类设施配置及作业规范（DB45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T 1896-2021）》。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吉祥物名字应具有柳州特色，简洁明了、构思新颖，易于上口，不得与其他地市雷同。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四、吉祥物和</w:t>
      </w:r>
      <w:r>
        <w:rPr>
          <w:rFonts w:ascii="仿宋_GB2312" w:hAnsi="仿宋_GB2312" w:eastAsia="仿宋_GB2312" w:cs="仿宋_GB2312"/>
          <w:sz w:val="32"/>
          <w:szCs w:val="32"/>
        </w:rPr>
        <w:t>平面</w:t>
      </w:r>
      <w:r>
        <w:rPr>
          <w:rFonts w:hint="eastAsia" w:ascii="仿宋_GB2312" w:hAnsi="仿宋_GB2312" w:eastAsia="仿宋_GB2312" w:cs="仿宋_GB2312"/>
          <w:sz w:val="32"/>
          <w:szCs w:val="32"/>
        </w:rPr>
        <w:t>海报应结合柳州城市特色，以垃圾分类为主线，展现绿色、低碳、环保的活动内涵。</w:t>
      </w:r>
    </w:p>
    <w:p>
      <w:pPr>
        <w:widowControl/>
        <w:spacing w:line="520" w:lineRule="exact"/>
        <w:ind w:firstLine="640" w:firstLineChars="200"/>
        <w:textAlignment w:val="baseline"/>
        <w:rPr>
          <w:rFonts w:hint="eastAsia" w:ascii="宋体" w:hAnsi="Courier New"/>
          <w:spacing w:val="-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五、吉祥物应是活泼可爱的卡通形象，需有一个通俗易懂的名字；具有鲜明性格和拟人化特征，创意鲜活、寓意深刻，构图新颖、色彩明快，能够反映柳州市生活垃圾分类的形象。</w:t>
      </w:r>
      <w:r>
        <w:rPr>
          <w:rFonts w:ascii="仿宋_GB2312" w:hAnsi="仿宋_GB2312" w:eastAsia="仿宋_GB2312" w:cs="仿宋_GB2312"/>
          <w:sz w:val="32"/>
          <w:szCs w:val="32"/>
        </w:rPr>
        <w:t>吉祥物能够适用于平面、立体和电子媒介的传播和再创作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，并具备灵活性和附属开发空间，适用于钥匙扣、贴纸、布娃娃等物品。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六、吉祥物及</w:t>
      </w:r>
      <w:r>
        <w:rPr>
          <w:rFonts w:ascii="仿宋_GB2312" w:hAnsi="仿宋_GB2312" w:eastAsia="仿宋_GB2312" w:cs="仿宋_GB2312"/>
          <w:sz w:val="32"/>
          <w:szCs w:val="32"/>
        </w:rPr>
        <w:t>平面</w:t>
      </w:r>
      <w:r>
        <w:rPr>
          <w:rFonts w:hint="eastAsia" w:ascii="仿宋_GB2312" w:hAnsi="仿宋_GB2312" w:eastAsia="仿宋_GB2312" w:cs="仿宋_GB2312"/>
          <w:sz w:val="32"/>
          <w:szCs w:val="32"/>
        </w:rPr>
        <w:t>海报的设计稿件，分辨率不小于300dpi，以JPG格式提交，并提供矢量图（AI格式或PSD文件）。颜色为彩色，并阐述作品的创作思路、理念和含义，不超过300字，作品简介以Word文档格式提交。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50F10"/>
    <w:rsid w:val="7EF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2021-10-14T10:39:00Z</dcterms:created>
  <dc:creator>给我留个位子划水水</dc:creator>
  <cp:lastModifiedBy>给我留个位子划水水</cp:lastModifiedBy>
  <dcterms:modified xsi:type="dcterms:W3CDTF">2021-10-14T10:39:56Z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E87905D66FED4B1395570CED7DD54EEA</vt:lpwstr>
  </property>
</Properties>
</file>