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附件1：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五里店街道LOGO征集报送表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</w:p>
    <w:tbl>
      <w:tblPr>
        <w:tblStyle w:val="7"/>
        <w:tblW w:w="92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300"/>
        <w:gridCol w:w="2250"/>
        <w:gridCol w:w="2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207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作   者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50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60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207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  <w:t>通讯地址</w:t>
            </w:r>
          </w:p>
        </w:tc>
        <w:tc>
          <w:tcPr>
            <w:tcW w:w="7156" w:type="dxa"/>
            <w:gridSpan w:val="3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6" w:hRule="atLeast"/>
        </w:trPr>
        <w:tc>
          <w:tcPr>
            <w:tcW w:w="9230" w:type="dxa"/>
            <w:gridSpan w:val="4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left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  <w:t>创意说明：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32"/>
                <w:lang w:eastAsia="zh-CN"/>
              </w:rPr>
              <w:t>（500字以内）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2" w:hRule="atLeast"/>
        </w:trPr>
        <w:tc>
          <w:tcPr>
            <w:tcW w:w="9230" w:type="dxa"/>
            <w:gridSpan w:val="4"/>
            <w:noWrap w:val="0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作者简介：</w:t>
            </w:r>
          </w:p>
        </w:tc>
      </w:tr>
    </w:tbl>
    <w:p>
      <w:pP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br w:type="page"/>
      </w:r>
    </w:p>
    <w:p>
      <w:pPr>
        <w:spacing w:line="594" w:lineRule="exact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44"/>
          <w:szCs w:val="44"/>
          <w:lang w:eastAsia="zh-CN"/>
        </w:rPr>
        <w:t>五里店街道情况介绍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五里店自古形胜。位于嘉陵江北岸、江北区中部，处东西之交汇，居南北之要冲。东掬长江，北抵溉澜，滔滔嘉陵绕境南流。辖区北高南低，地属浅丘，气候温润，面积6.7平方公里，辖14个社区居委会，153700余人。街情主要特点有四个方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一是区位优势明显。五里店东接江北嘴，西及观音桥，与渝中和南岸隔江相望，辖区有3座跨江大桥，4条轨道站点，26条公交线路始发或经停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二是产业基础雄厚。辖区有全区最大限上商贸企业重庆烟草，最大工业企业长安汽车，最全的现代咨询服务企业重庆国际投资咨询集团。辖区现代服务业企业1320余家，限上29家。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三是战略机遇突出。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长安文化国际商业街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项目占地110公顷，“两江四岸”核心区整体提升重点工程，“莺花渡·莺花巷·莺花巷”建设陆续展开，区人民医院新院区破土动工。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四是人文底蕴深厚。始建于秦，兴盛于明清，乾隆年间设莺花厢，为渝州重要军事商贸重地。近代以来，无数共产党人在此传播革命火种。抗战时期，金陵兵工厂西迁，开启了长安汽车涅嬗变的宏大序曲。改革开放以来，五里店地区加速推进城市化。街境多属雨花村街道和刘家台街道，1993年合并组建。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这里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既有莺花渡、金陵兵工厂等历史文化遗迹，也有重庆“三三一”惨案死难志士群葬墓地等红色资源。</w:t>
      </w:r>
    </w:p>
    <w:p>
      <w:pPr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  <w:lang w:val="en-US" w:eastAsia="zh-CN"/>
        </w:rPr>
        <w:t>附件3：</w:t>
      </w:r>
    </w:p>
    <w:p>
      <w:pPr>
        <w:pStyle w:val="10"/>
        <w:numPr>
          <w:ilvl w:val="0"/>
          <w:numId w:val="0"/>
        </w:numPr>
        <w:jc w:val="center"/>
        <w:rPr>
          <w:rFonts w:hint="default" w:ascii="方正小标宋_GBK" w:hAnsi="方正小标宋_GBK" w:eastAsia="方正小标宋_GBK" w:cs="方正小标宋_GBK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44"/>
          <w:szCs w:val="44"/>
          <w:lang w:val="en-US" w:eastAsia="zh-CN"/>
        </w:rPr>
        <w:t>“莺花渡·莺花厢·莺花巷”介绍</w:t>
      </w:r>
    </w:p>
    <w:p>
      <w:pPr>
        <w:spacing w:line="594" w:lineRule="exact"/>
        <w:ind w:firstLine="640" w:firstLineChars="200"/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莺花渡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莺花巷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莺花厢，其历史渊源与莺花厢有着极大的关系。据《江北厅志》记载，厅治江北城，设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7厢8门22街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，城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内5厢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为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金沙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厢等，城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外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2厢为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莺花厢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、上关厢等，莺花厢就是北滨路鎏嘉码头一带。</w:t>
      </w:r>
    </w:p>
    <w:p>
      <w:pPr>
        <w:spacing w:line="594" w:lineRule="exact"/>
        <w:ind w:firstLine="640" w:firstLineChars="200"/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Times New Roman"/>
          <w:color w:val="auto"/>
          <w:sz w:val="32"/>
          <w:szCs w:val="32"/>
          <w:shd w:val="clear" w:color="auto" w:fill="FFFFFF"/>
        </w:rPr>
        <w:t>莺花渡，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系嘉陵江北岸闻名久远的古渡口，位于江北城西侧金沙门外莺花厢境内，渡口外有一季节性江州名为莺花碛。前人记述说：阳春三月，莺花碛上草长莺飞，繁花似锦，花丛里蜂来蝶去，草丛间鸟鸣雀跃，阳光暖花，香气四溢。如此美景与重庆城仅一江之隔，游客便纷至而来，红男绿女，遍布碛上，或饮茶听风，或喝酒吟诗，至月上东山，流连忘返。清代诗人王尔鉴诗曰：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春江明似练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，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春日流莺花。莺语随波转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，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花香逐浪奢。诗敲山寺里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，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酒醉野人家。薄暮归来晚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，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风吹一艇斜。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至近代，轮渡兴起，木船退出航运，莺花渡便渐渐少有人知。</w:t>
      </w:r>
    </w:p>
    <w:p>
      <w:pPr>
        <w:spacing w:line="600" w:lineRule="exact"/>
        <w:ind w:firstLine="640" w:firstLineChars="200"/>
        <w:rPr>
          <w:rFonts w:eastAsia="方正仿宋_GBK"/>
          <w:color w:val="auto"/>
          <w:sz w:val="32"/>
          <w:szCs w:val="32"/>
        </w:rPr>
      </w:pPr>
      <w:bookmarkStart w:id="0" w:name="_Hlk40099665"/>
      <w:r>
        <w:rPr>
          <w:rFonts w:ascii="黑体" w:hAnsi="黑体" w:eastAsia="黑体"/>
          <w:color w:val="auto"/>
          <w:sz w:val="32"/>
          <w:szCs w:val="32"/>
        </w:rPr>
        <w:t>莺花</w:t>
      </w:r>
      <w:r>
        <w:rPr>
          <w:rFonts w:hint="eastAsia" w:ascii="黑体" w:hAnsi="黑体" w:eastAsia="黑体"/>
          <w:color w:val="auto"/>
          <w:sz w:val="32"/>
          <w:szCs w:val="32"/>
        </w:rPr>
        <w:t>厢</w:t>
      </w:r>
      <w:bookmarkEnd w:id="0"/>
      <w:r>
        <w:rPr>
          <w:rFonts w:hint="eastAsia" w:ascii="黑体" w:hAnsi="黑体" w:eastAsia="黑体"/>
          <w:color w:val="auto"/>
          <w:sz w:val="32"/>
          <w:szCs w:val="32"/>
        </w:rPr>
        <w:t>，</w:t>
      </w:r>
      <w:r>
        <w:rPr>
          <w:rFonts w:hint="eastAsia" w:eastAsia="方正仿宋_GBK"/>
          <w:color w:val="auto"/>
          <w:sz w:val="32"/>
          <w:szCs w:val="32"/>
        </w:rPr>
        <w:t>系莺花厢</w:t>
      </w:r>
      <w:r>
        <w:rPr>
          <w:rFonts w:eastAsia="方正仿宋_GBK"/>
          <w:color w:val="auto"/>
          <w:sz w:val="32"/>
          <w:szCs w:val="32"/>
        </w:rPr>
        <w:t>社区</w:t>
      </w:r>
      <w:r>
        <w:rPr>
          <w:rFonts w:hint="eastAsia" w:eastAsia="方正仿宋_GBK"/>
          <w:color w:val="auto"/>
          <w:sz w:val="32"/>
          <w:szCs w:val="32"/>
        </w:rPr>
        <w:t>，属清建制莺花厢所在地。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据《五里店街道志》，五里店街境大部为江北县莺花厢，含刘家台、水月庵等4段坊。到</w:t>
      </w:r>
      <w:r>
        <w:rPr>
          <w:rFonts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1933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shd w:val="clear" w:color="auto" w:fill="FFFFFF"/>
        </w:rPr>
        <w:t>年，莺花厢更名为重庆市第二十坊。五里店</w:t>
      </w:r>
      <w:r>
        <w:rPr>
          <w:rFonts w:hint="eastAsia" w:eastAsia="方正仿宋_GBK"/>
          <w:color w:val="auto"/>
          <w:sz w:val="32"/>
          <w:szCs w:val="32"/>
        </w:rPr>
        <w:t>街道</w:t>
      </w:r>
      <w:r>
        <w:rPr>
          <w:rFonts w:eastAsia="方正仿宋_GBK"/>
          <w:color w:val="auto"/>
          <w:sz w:val="32"/>
          <w:szCs w:val="32"/>
        </w:rPr>
        <w:t>拟</w:t>
      </w:r>
      <w:r>
        <w:rPr>
          <w:rFonts w:hint="eastAsia" w:eastAsia="方正仿宋_GBK"/>
          <w:color w:val="auto"/>
          <w:sz w:val="32"/>
          <w:szCs w:val="32"/>
        </w:rPr>
        <w:t>尊重历史沿革</w:t>
      </w:r>
      <w:r>
        <w:rPr>
          <w:rFonts w:eastAsia="方正仿宋_GBK"/>
          <w:color w:val="auto"/>
          <w:sz w:val="32"/>
          <w:szCs w:val="32"/>
        </w:rPr>
        <w:t>以莺花</w:t>
      </w:r>
      <w:r>
        <w:rPr>
          <w:rFonts w:hint="eastAsia" w:eastAsia="方正仿宋_GBK"/>
          <w:color w:val="auto"/>
          <w:sz w:val="32"/>
          <w:szCs w:val="32"/>
        </w:rPr>
        <w:t>厢</w:t>
      </w:r>
      <w:r>
        <w:rPr>
          <w:rFonts w:eastAsia="方正仿宋_GBK"/>
          <w:color w:val="auto"/>
          <w:sz w:val="32"/>
          <w:szCs w:val="32"/>
        </w:rPr>
        <w:t>为名</w:t>
      </w:r>
      <w:r>
        <w:rPr>
          <w:rFonts w:hint="eastAsia" w:eastAsia="方正仿宋_GBK"/>
          <w:color w:val="auto"/>
          <w:sz w:val="32"/>
          <w:szCs w:val="32"/>
        </w:rPr>
        <w:t>，新成立</w:t>
      </w:r>
      <w:r>
        <w:rPr>
          <w:rFonts w:hint="eastAsia" w:eastAsia="方正仿宋_GBK"/>
          <w:color w:val="auto"/>
          <w:sz w:val="32"/>
          <w:szCs w:val="32"/>
          <w:lang w:eastAsia="zh-CN"/>
        </w:rPr>
        <w:t>了</w:t>
      </w:r>
      <w:r>
        <w:rPr>
          <w:rFonts w:hint="eastAsia" w:eastAsia="方正仿宋_GBK"/>
          <w:color w:val="auto"/>
          <w:sz w:val="32"/>
          <w:szCs w:val="32"/>
        </w:rPr>
        <w:t>莺花厢社区。社区</w:t>
      </w:r>
      <w:r>
        <w:rPr>
          <w:rFonts w:eastAsia="方正仿宋_GBK"/>
          <w:color w:val="auto"/>
          <w:sz w:val="32"/>
          <w:szCs w:val="32"/>
        </w:rPr>
        <w:t>面积0.37平方公里，服务群众6268户，14784人，主要由珠江太阳城四个组团和鎏嘉码头组成</w:t>
      </w:r>
      <w:r>
        <w:rPr>
          <w:rFonts w:hint="eastAsia" w:eastAsia="方正仿宋_GBK"/>
          <w:color w:val="auto"/>
          <w:sz w:val="32"/>
          <w:szCs w:val="32"/>
        </w:rPr>
        <w:t>，</w:t>
      </w:r>
      <w:r>
        <w:rPr>
          <w:rFonts w:eastAsia="方正仿宋_GBK"/>
          <w:color w:val="auto"/>
          <w:sz w:val="32"/>
          <w:szCs w:val="32"/>
        </w:rPr>
        <w:t>鎏嘉码头餐饮娱乐休闲商业</w:t>
      </w:r>
      <w:r>
        <w:rPr>
          <w:rFonts w:hint="eastAsia" w:eastAsia="方正仿宋_GBK"/>
          <w:color w:val="auto"/>
          <w:sz w:val="32"/>
          <w:szCs w:val="32"/>
        </w:rPr>
        <w:t>带达</w:t>
      </w:r>
      <w:r>
        <w:rPr>
          <w:rFonts w:eastAsia="方正仿宋_GBK"/>
          <w:color w:val="auto"/>
          <w:sz w:val="32"/>
          <w:szCs w:val="32"/>
        </w:rPr>
        <w:t>10万</w:t>
      </w:r>
      <w:r>
        <w:rPr>
          <w:rFonts w:hint="eastAsia" w:eastAsia="方正仿宋_GBK"/>
          <w:color w:val="auto"/>
          <w:sz w:val="32"/>
          <w:szCs w:val="32"/>
        </w:rPr>
        <w:t>余</w:t>
      </w:r>
      <w:r>
        <w:rPr>
          <w:rFonts w:eastAsia="方正仿宋_GBK"/>
          <w:color w:val="auto"/>
          <w:sz w:val="32"/>
          <w:szCs w:val="32"/>
        </w:rPr>
        <w:t>方，2019年被</w:t>
      </w:r>
      <w:r>
        <w:rPr>
          <w:rFonts w:hint="eastAsia" w:eastAsia="方正仿宋_GBK"/>
          <w:color w:val="auto"/>
          <w:sz w:val="32"/>
          <w:szCs w:val="32"/>
        </w:rPr>
        <w:t>评为</w:t>
      </w:r>
      <w:r>
        <w:rPr>
          <w:rFonts w:eastAsia="方正仿宋_GBK"/>
          <w:color w:val="auto"/>
          <w:sz w:val="32"/>
          <w:szCs w:val="32"/>
        </w:rPr>
        <w:t>国家AAAA级景区。</w:t>
      </w:r>
    </w:p>
    <w:p>
      <w:pPr>
        <w:spacing w:line="600" w:lineRule="exact"/>
        <w:ind w:firstLine="640" w:firstLineChars="200"/>
        <w:rPr>
          <w:rFonts w:ascii="方正仿宋_GBK" w:eastAsia="方正仿宋_GBK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莺花巷，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系融合山城步道建设、老旧城区改造于一体的文创项目，项目总长度约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1.2公里，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大部位于莺花厢社区里，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由合作村、市政步道和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融景城九曲花街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三部分组成。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尤其是合作村部分，依然保留着山城特色的旧街小巷，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曲折蜿蜒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错落有致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，尚有长安集团建于5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0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年代的专家楼和探亲招待所，大树葱茏，红瓦掩映，具有较强的时代印迹。以山城步道为纽带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“莺花巷”贯通建新东路到北滨路的半城山水，连接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莺花古渡</w:t>
      </w:r>
      <w:r>
        <w:rPr>
          <w:rFonts w:ascii="Times New Roman" w:hAnsi="Times New Roman" w:eastAsia="方正仿宋_GBK" w:cs="Times New Roman"/>
          <w:bCs/>
          <w:color w:val="auto"/>
          <w:sz w:val="32"/>
          <w:szCs w:val="32"/>
        </w:rPr>
        <w:t>、</w:t>
      </w:r>
      <w:r>
        <w:rPr>
          <w:rFonts w:ascii="Times New Roman" w:hAnsi="Times New Roman" w:eastAsia="方正仿宋_GBK" w:cs="Times New Roman"/>
          <w:color w:val="auto"/>
          <w:sz w:val="32"/>
          <w:szCs w:val="32"/>
        </w:rPr>
        <w:t>金陵兵工厂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等历史</w:t>
      </w:r>
      <w:r>
        <w:rPr>
          <w:rFonts w:hint="eastAsia" w:ascii="Times New Roman" w:hAnsi="Times New Roman" w:eastAsia="方正仿宋_GBK" w:cs="Times New Roman"/>
          <w:bCs/>
          <w:color w:val="auto"/>
          <w:sz w:val="32"/>
          <w:szCs w:val="32"/>
        </w:rPr>
        <w:t>遗迹，保留了老街旧巷的重庆味道，呈现鲜明的山城形态之美和浓郁的巴渝文化之韵。</w:t>
      </w:r>
    </w:p>
    <w:p>
      <w:pPr>
        <w:spacing w:line="594" w:lineRule="exact"/>
        <w:ind w:firstLine="880" w:firstLineChars="200"/>
        <w:rPr>
          <w:rFonts w:ascii="方正小标宋_GBK" w:eastAsia="方正小标宋_GBK"/>
          <w:color w:val="auto"/>
          <w:sz w:val="44"/>
          <w:szCs w:val="44"/>
        </w:rPr>
      </w:pPr>
    </w:p>
    <w:p>
      <w:pPr>
        <w:pStyle w:val="10"/>
        <w:numPr>
          <w:ilvl w:val="0"/>
          <w:numId w:val="0"/>
        </w:numPr>
        <w:ind w:leftChars="0" w:firstLine="640" w:firstLineChars="200"/>
        <w:jc w:val="both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</w:p>
    <w:p>
      <w:pPr>
        <w:spacing w:line="594" w:lineRule="exact"/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shd w:val="clear" w:color="auto" w:fill="FFFFFF"/>
          <w:lang w:eastAsia="zh-CN"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594" w:lineRule="exact"/>
        <w:jc w:val="left"/>
        <w:rPr>
          <w:rFonts w:hint="eastAsia" w:ascii="方正小标宋_GBK" w:hAnsi="方正小标宋_GBK" w:eastAsia="方正小标宋_GBK" w:cs="方正小标宋_GBK"/>
          <w:b/>
          <w:color w:val="auto"/>
          <w:sz w:val="44"/>
          <w:szCs w:val="44"/>
          <w:shd w:val="clear" w:color="auto" w:fill="FFFFFF"/>
          <w:lang w:eastAsia="zh-CN"/>
        </w:rPr>
      </w:pPr>
    </w:p>
    <w:sectPr>
      <w:footerReference r:id="rId3" w:type="default"/>
      <w:pgSz w:w="11906" w:h="16838"/>
      <w:pgMar w:top="1984" w:right="1446" w:bottom="1644" w:left="1446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25C20B-48CE-4E00-8600-4CF41CB6B7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992F36-7E6A-47A0-95D9-58BC8BCFB0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C7647D8-0025-4189-A94F-386C76351A2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375C0CE-2E77-45FA-BDBC-D6E5A73021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35FAC3B-BC12-4AD6-B465-645E03CCB1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99ECD20-DEC1-4A24-BCF0-124C0A4B2BB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6A19E91-21FE-40DE-A670-95D10C93983D}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8" w:fontKey="{E2053878-2460-4F6B-91AA-BC81AD91E2B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C20FE5"/>
    <w:rsid w:val="004660EC"/>
    <w:rsid w:val="00EA61AD"/>
    <w:rsid w:val="03A61740"/>
    <w:rsid w:val="03D32C4D"/>
    <w:rsid w:val="0769664E"/>
    <w:rsid w:val="078128DA"/>
    <w:rsid w:val="0A6D129B"/>
    <w:rsid w:val="0B2D536A"/>
    <w:rsid w:val="0C7C6C1C"/>
    <w:rsid w:val="0D7567FF"/>
    <w:rsid w:val="0E8F1D11"/>
    <w:rsid w:val="0F550B25"/>
    <w:rsid w:val="10AA1950"/>
    <w:rsid w:val="137141F5"/>
    <w:rsid w:val="14103628"/>
    <w:rsid w:val="1458502A"/>
    <w:rsid w:val="18985DE5"/>
    <w:rsid w:val="195434CD"/>
    <w:rsid w:val="1A104537"/>
    <w:rsid w:val="1B515E0C"/>
    <w:rsid w:val="1B6843A8"/>
    <w:rsid w:val="1F0839DE"/>
    <w:rsid w:val="241F68FA"/>
    <w:rsid w:val="277131DA"/>
    <w:rsid w:val="28206146"/>
    <w:rsid w:val="286258DA"/>
    <w:rsid w:val="2B3843E4"/>
    <w:rsid w:val="32A26FE0"/>
    <w:rsid w:val="35A55E1F"/>
    <w:rsid w:val="37830AB3"/>
    <w:rsid w:val="3DDE3F80"/>
    <w:rsid w:val="40AA1F23"/>
    <w:rsid w:val="4C7A7059"/>
    <w:rsid w:val="4F7213CB"/>
    <w:rsid w:val="51D8035B"/>
    <w:rsid w:val="536732AB"/>
    <w:rsid w:val="53E2671C"/>
    <w:rsid w:val="56AA5FF0"/>
    <w:rsid w:val="5AEE1FCC"/>
    <w:rsid w:val="5CD66033"/>
    <w:rsid w:val="5DA95699"/>
    <w:rsid w:val="627E1801"/>
    <w:rsid w:val="6361685D"/>
    <w:rsid w:val="67DE5874"/>
    <w:rsid w:val="693D7F76"/>
    <w:rsid w:val="6AC84FA1"/>
    <w:rsid w:val="6F015C8C"/>
    <w:rsid w:val="6F5431F6"/>
    <w:rsid w:val="72B8635E"/>
    <w:rsid w:val="769C4265"/>
    <w:rsid w:val="7BC20FE5"/>
    <w:rsid w:val="7F5F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line="594" w:lineRule="exact"/>
      <w:jc w:val="center"/>
      <w:outlineLvl w:val="0"/>
    </w:pPr>
    <w:rPr>
      <w:rFonts w:eastAsia="方正小标宋_GBK" w:asciiTheme="minorAscii" w:hAnsiTheme="minorAscii"/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Char"/>
    <w:basedOn w:val="8"/>
    <w:link w:val="2"/>
    <w:qFormat/>
    <w:uiPriority w:val="9"/>
    <w:rPr>
      <w:rFonts w:eastAsia="方正小标宋_GBK" w:asciiTheme="minorAscii" w:hAnsiTheme="minorAscii"/>
      <w:b/>
      <w:bCs/>
      <w:kern w:val="44"/>
      <w:sz w:val="44"/>
      <w:szCs w:val="4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2255</Words>
  <Characters>2385</Characters>
  <Lines>0</Lines>
  <Paragraphs>0</Paragraphs>
  <TotalTime>89</TotalTime>
  <ScaleCrop>false</ScaleCrop>
  <LinksUpToDate>false</LinksUpToDate>
  <CharactersWithSpaces>2387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2021-04-14T07:16:00Z</dcterms:created>
  <dc:creator>acer</dc:creator>
  <cp:lastModifiedBy>zhzx03</cp:lastModifiedBy>
  <cp:lastPrinted>2022-05-07T09:25:00Z</cp:lastPrinted>
  <dcterms:modified xsi:type="dcterms:W3CDTF">2022-05-09T07:39:00Z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C2F8A35F872444EB86B59806501CEB83</vt:lpwstr>
  </property>
  <property fmtid="{D5CDD505-2E9C-101B-9397-08002B2CF9AE}" pid="4" name="KSOSaveFontToCloudKey">
    <vt:lpwstr>1010284212_embed</vt:lpwstr>
  </property>
</Properties>
</file>