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昆明城市形象Logo征集活动登记表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5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94" w:type="dxa"/>
            <w:gridSpan w:val="4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本人承诺：应征作品如涉及著作权、版权纠纷等法律问题，由本人负责。所有应征作品不得侵犯他人知识产权，由此引发的纠纷，其法律和民事责任均由本人承担。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（可以附件形式提交）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95DFE"/>
    <w:rsid w:val="00012001"/>
    <w:rsid w:val="0003586D"/>
    <w:rsid w:val="00046483"/>
    <w:rsid w:val="001723C4"/>
    <w:rsid w:val="001B46A8"/>
    <w:rsid w:val="001F5E60"/>
    <w:rsid w:val="00543DFA"/>
    <w:rsid w:val="0082748A"/>
    <w:rsid w:val="00E073C0"/>
    <w:rsid w:val="07437E93"/>
    <w:rsid w:val="35246959"/>
    <w:rsid w:val="6D535020"/>
    <w:rsid w:val="792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ws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2022-09-01T06:15:00Z</dcterms:created>
  <dc:creator>黄晓芸</dc:creator>
  <cp:lastModifiedBy>毛毛(征集)</cp:lastModifiedBy>
  <dcterms:modified xsi:type="dcterms:W3CDTF">2022-09-02T07:51:29Z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