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82A8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1780" cy="8217535"/>
            <wp:effectExtent l="0" t="0" r="1270" b="12065"/>
            <wp:docPr id="2" name="图片 2" descr="“大年之星”标志（LOGO）设计应征承诺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“大年之星”标志（LOGO）设计应征承诺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821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4790" cy="5789295"/>
            <wp:effectExtent l="0" t="0" r="10160" b="1905"/>
            <wp:docPr id="1" name="图片 1" descr="“大年之星”标志（LOGO）设计应征承诺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大年之星”标志（LOGO）设计应征承诺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2025-03-22T10:09:59Z</dcterms:created>
  <dc:creator>ASUS</dc:creator>
  <cp:lastModifiedBy>李嘉仪</cp:lastModifiedBy>
  <dcterms:modified xsi:type="dcterms:W3CDTF">2025-03-22T10:10:53Z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eyJoZGlkIjoiM2ZlOTVlYTBjNWU4Nzc5ODk3NDVkZjk2ODYwZWFiM2EiLCJ1c2VySWQiOiI0NTE2MDkyNDUifQ==</vt:lpwstr>
  </property>
  <property fmtid="{D5CDD505-2E9C-101B-9397-08002B2CF9AE}" pid="4" name="ICV">
    <vt:lpwstr>6DA6645621BB4D46BC0C41AF47E84219_12</vt:lpwstr>
  </property>
</Properties>
</file>